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FB9" w:rsidRPr="0043604D" w:rsidRDefault="00F544AA" w:rsidP="00617964">
      <w:pPr>
        <w:jc w:val="both"/>
        <w:rPr>
          <w:b/>
          <w:bCs/>
          <w:sz w:val="26"/>
          <w:szCs w:val="26"/>
          <w:u w:val="single"/>
        </w:rPr>
      </w:pPr>
      <w:proofErr w:type="spellStart"/>
      <w:r w:rsidRPr="0043604D">
        <w:rPr>
          <w:b/>
          <w:bCs/>
          <w:sz w:val="26"/>
          <w:szCs w:val="26"/>
          <w:u w:val="single"/>
        </w:rPr>
        <w:t>Lashon</w:t>
      </w:r>
      <w:proofErr w:type="spellEnd"/>
      <w:r w:rsidRPr="0043604D">
        <w:rPr>
          <w:b/>
          <w:bCs/>
          <w:sz w:val="26"/>
          <w:szCs w:val="26"/>
          <w:u w:val="single"/>
        </w:rPr>
        <w:t xml:space="preserve"> Hara – Is it Worse to Say it to the Person’s Face or Behind his Back?</w:t>
      </w:r>
    </w:p>
    <w:p w:rsidR="00F3357A" w:rsidRPr="0043604D" w:rsidRDefault="00B96832" w:rsidP="00617964">
      <w:pPr>
        <w:jc w:val="both"/>
        <w:rPr>
          <w:sz w:val="26"/>
          <w:szCs w:val="26"/>
        </w:rPr>
      </w:pPr>
      <w:r w:rsidRPr="0043604D">
        <w:rPr>
          <w:sz w:val="26"/>
          <w:szCs w:val="26"/>
        </w:rPr>
        <w:t xml:space="preserve">The choice between two evils isn’t necessarily a great position to be in. </w:t>
      </w:r>
      <w:r w:rsidR="002075EF" w:rsidRPr="0043604D">
        <w:rPr>
          <w:sz w:val="26"/>
          <w:szCs w:val="26"/>
        </w:rPr>
        <w:t xml:space="preserve">One should not speak </w:t>
      </w:r>
      <w:proofErr w:type="spellStart"/>
      <w:r w:rsidR="002075EF" w:rsidRPr="0043604D">
        <w:rPr>
          <w:sz w:val="26"/>
          <w:szCs w:val="26"/>
        </w:rPr>
        <w:t>Lashon</w:t>
      </w:r>
      <w:proofErr w:type="spellEnd"/>
      <w:r w:rsidR="002075EF" w:rsidRPr="0043604D">
        <w:rPr>
          <w:sz w:val="26"/>
          <w:szCs w:val="26"/>
        </w:rPr>
        <w:t xml:space="preserve"> Hara whatsoever. </w:t>
      </w:r>
      <w:r w:rsidR="00971273" w:rsidRPr="0043604D">
        <w:rPr>
          <w:sz w:val="26"/>
          <w:szCs w:val="26"/>
        </w:rPr>
        <w:t xml:space="preserve">The question here is whether it is worse to speak the </w:t>
      </w:r>
      <w:proofErr w:type="spellStart"/>
      <w:r w:rsidR="00971273" w:rsidRPr="0043604D">
        <w:rPr>
          <w:sz w:val="26"/>
          <w:szCs w:val="26"/>
        </w:rPr>
        <w:t>Lashon</w:t>
      </w:r>
      <w:proofErr w:type="spellEnd"/>
      <w:r w:rsidR="00971273" w:rsidRPr="0043604D">
        <w:rPr>
          <w:sz w:val="26"/>
          <w:szCs w:val="26"/>
        </w:rPr>
        <w:t xml:space="preserve"> Hara in front of the person you are gossiping about or behind their back</w:t>
      </w:r>
      <w:r w:rsidR="00617964" w:rsidRPr="0043604D">
        <w:rPr>
          <w:sz w:val="26"/>
          <w:szCs w:val="26"/>
        </w:rPr>
        <w:t>?</w:t>
      </w:r>
    </w:p>
    <w:p w:rsidR="00617964" w:rsidRPr="0043604D" w:rsidRDefault="00617964" w:rsidP="00617964">
      <w:pPr>
        <w:jc w:val="both"/>
        <w:rPr>
          <w:sz w:val="26"/>
          <w:szCs w:val="26"/>
        </w:rPr>
      </w:pPr>
    </w:p>
    <w:p w:rsidR="007F769F" w:rsidRPr="0043604D" w:rsidRDefault="007F769F" w:rsidP="007F769F">
      <w:pPr>
        <w:pStyle w:val="ListParagraph"/>
        <w:numPr>
          <w:ilvl w:val="0"/>
          <w:numId w:val="1"/>
        </w:numPr>
        <w:jc w:val="both"/>
        <w:rPr>
          <w:sz w:val="26"/>
          <w:szCs w:val="26"/>
        </w:rPr>
      </w:pPr>
      <w:proofErr w:type="spellStart"/>
      <w:r w:rsidRPr="0043604D">
        <w:rPr>
          <w:sz w:val="26"/>
          <w:szCs w:val="26"/>
        </w:rPr>
        <w:t>Chofetz</w:t>
      </w:r>
      <w:proofErr w:type="spellEnd"/>
      <w:r w:rsidRPr="0043604D">
        <w:rPr>
          <w:sz w:val="26"/>
          <w:szCs w:val="26"/>
        </w:rPr>
        <w:t xml:space="preserve"> Chaim 3:1</w:t>
      </w:r>
    </w:p>
    <w:p w:rsidR="007F769F" w:rsidRPr="0043604D" w:rsidRDefault="007F769F" w:rsidP="007F769F">
      <w:pPr>
        <w:jc w:val="both"/>
        <w:rPr>
          <w:rStyle w:val="gmail-he"/>
          <w:sz w:val="26"/>
          <w:szCs w:val="26"/>
        </w:rPr>
      </w:pPr>
      <w:r w:rsidRPr="0043604D">
        <w:rPr>
          <w:rStyle w:val="gmail-he"/>
          <w:rFonts w:hint="cs"/>
          <w:sz w:val="26"/>
          <w:szCs w:val="26"/>
          <w:rtl/>
        </w:rPr>
        <w:t>כַּמָּה גָּדוֹל אִסוּר לָשׁוֹן הָרָע, שֶׁאְסַרְתּוֹ הַתּוֹרָה אֲפִלּוּ עַל אֱמֶת וּבְכָל גַּוְנֵי, דְּלֹא מִּבָּעֵי אִם הוּא שׁוֹמֵר אֶת עַצְמוֹ לְסַפֵּר עָלָיו בַּסֵתֶר וּמַקְפִּיד עַל זֶה שֶׁלֹּא יִתְגַּלֶּה לוֹ דְּאָסוּר, שֶׁעַל יְדֵי זֶה מְקַבֵּל עַל עַצְּמוֹ גַּם כֵּן אָרוּר, כְּמָה דִכְתִיב "אָרוּר מַכֶּה רֵעֵהוּ בַּסָתֶר", אֶלָּא אֲפִלּוּ אִם הוּא מְשַׁעֵר בְּעַצְּמוֹ, (א) שֶׁהָיָה אוֹמֵר דָּבָר זֶה אַךְ בְּפָנָיו, אוֹ שֶׁהוּא מְסַפֵּר לָשׁוֹן הָרָע על חֲבֵרוֹ בְּפָנָיו מַמָּשׁ, גַּם כֵּן אָסוּר וְלָשׁוֹן הָרָע מִקְרֵי, וּבְצַּד אֶחָד גָּדוֹל אִסוּרוֹ בְּפָנָיו מִשֶּׁלֹּא בְּפָנָיו, דִּבְפָנָיו, לְבַד אִסוּר לָשׁוֹן הָרָע, הוּא מַלְבִּישׁ אֶת עַצְּמוֹ עַל יְדֵי זֶה בְּמִדַּת הָעַזּוּת וְהַחֻצְפָּה וְהוּא מְעוֹרֵר יוֹתֵר מְדָנִים עַל יְדֵי זֶה, וְכַמָּה פְּעָמִים בָּא עַל יְדֵי זֶה גַּם כֵּן לִידֵי הַלְבָּנַת פָּנִים, וּכְמוֹ שֶׁהֶאֱרַכְנוּ לְעֵיל בַּפְּתִיחָה בְּלָאו דְּ"לֹא תִשָּׂא עָלָיו חֵטְא". עַיֵּן שָׁם</w:t>
      </w:r>
      <w:r w:rsidRPr="0043604D">
        <w:rPr>
          <w:rStyle w:val="gmail-he"/>
          <w:rFonts w:hint="cs"/>
          <w:sz w:val="26"/>
          <w:szCs w:val="26"/>
        </w:rPr>
        <w:t xml:space="preserve">. </w:t>
      </w:r>
    </w:p>
    <w:p w:rsidR="007F769F" w:rsidRPr="0043604D" w:rsidRDefault="007F769F" w:rsidP="007F769F">
      <w:pPr>
        <w:jc w:val="both"/>
        <w:rPr>
          <w:rStyle w:val="en"/>
          <w:i/>
          <w:iCs/>
          <w:sz w:val="26"/>
          <w:szCs w:val="26"/>
          <w:lang w:val="en"/>
        </w:rPr>
      </w:pPr>
      <w:r w:rsidRPr="0043604D">
        <w:rPr>
          <w:rStyle w:val="en"/>
          <w:i/>
          <w:iCs/>
          <w:sz w:val="26"/>
          <w:szCs w:val="26"/>
          <w:lang w:val="en"/>
        </w:rPr>
        <w:t xml:space="preserve">How great is the </w:t>
      </w:r>
      <w:proofErr w:type="spellStart"/>
      <w:r w:rsidRPr="0043604D">
        <w:rPr>
          <w:rStyle w:val="en"/>
          <w:i/>
          <w:iCs/>
          <w:sz w:val="26"/>
          <w:szCs w:val="26"/>
          <w:lang w:val="en"/>
        </w:rPr>
        <w:t>issur</w:t>
      </w:r>
      <w:proofErr w:type="spellEnd"/>
      <w:r w:rsidRPr="0043604D">
        <w:rPr>
          <w:rStyle w:val="en"/>
          <w:i/>
          <w:iCs/>
          <w:sz w:val="26"/>
          <w:szCs w:val="26"/>
          <w:lang w:val="en"/>
        </w:rPr>
        <w:t xml:space="preserve"> of </w:t>
      </w:r>
      <w:proofErr w:type="spellStart"/>
      <w:r w:rsidRPr="0043604D">
        <w:rPr>
          <w:rStyle w:val="en"/>
          <w:i/>
          <w:iCs/>
          <w:sz w:val="26"/>
          <w:szCs w:val="26"/>
          <w:lang w:val="en"/>
        </w:rPr>
        <w:t>lashon</w:t>
      </w:r>
      <w:proofErr w:type="spellEnd"/>
      <w:r w:rsidRPr="0043604D">
        <w:rPr>
          <w:rStyle w:val="en"/>
          <w:i/>
          <w:iCs/>
          <w:sz w:val="26"/>
          <w:szCs w:val="26"/>
          <w:lang w:val="en"/>
        </w:rPr>
        <w:t xml:space="preserve"> </w:t>
      </w:r>
      <w:proofErr w:type="spellStart"/>
      <w:r w:rsidRPr="0043604D">
        <w:rPr>
          <w:rStyle w:val="en"/>
          <w:i/>
          <w:iCs/>
          <w:sz w:val="26"/>
          <w:szCs w:val="26"/>
          <w:lang w:val="en"/>
        </w:rPr>
        <w:t>hara</w:t>
      </w:r>
      <w:proofErr w:type="spellEnd"/>
      <w:r w:rsidRPr="0043604D">
        <w:rPr>
          <w:rStyle w:val="en"/>
          <w:i/>
          <w:iCs/>
          <w:sz w:val="26"/>
          <w:szCs w:val="26"/>
          <w:lang w:val="en"/>
        </w:rPr>
        <w:t xml:space="preserve">, which the Torah has forbidden even if true and in all </w:t>
      </w:r>
      <w:proofErr w:type="gramStart"/>
      <w:r w:rsidRPr="0043604D">
        <w:rPr>
          <w:rStyle w:val="en"/>
          <w:i/>
          <w:iCs/>
          <w:sz w:val="26"/>
          <w:szCs w:val="26"/>
          <w:lang w:val="en"/>
        </w:rPr>
        <w:t>modes.</w:t>
      </w:r>
      <w:proofErr w:type="gramEnd"/>
      <w:r w:rsidRPr="0043604D">
        <w:rPr>
          <w:rStyle w:val="en"/>
          <w:i/>
          <w:iCs/>
          <w:sz w:val="26"/>
          <w:szCs w:val="26"/>
          <w:lang w:val="en"/>
        </w:rPr>
        <w:t xml:space="preserve"> For not alone if he is careful to speak it only in private and to insist that it not be revealed to him [who is spoken about] is it forbidden, [for through this he also brings a curse upon himself, viz. (</w:t>
      </w:r>
      <w:proofErr w:type="spellStart"/>
      <w:r w:rsidRPr="0043604D">
        <w:rPr>
          <w:rStyle w:val="en"/>
          <w:i/>
          <w:iCs/>
          <w:sz w:val="26"/>
          <w:szCs w:val="26"/>
          <w:lang w:val="en"/>
        </w:rPr>
        <w:fldChar w:fldCharType="begin"/>
      </w:r>
      <w:r w:rsidRPr="0043604D">
        <w:rPr>
          <w:rStyle w:val="en"/>
          <w:i/>
          <w:iCs/>
          <w:sz w:val="26"/>
          <w:szCs w:val="26"/>
          <w:lang w:val="en"/>
        </w:rPr>
        <w:instrText xml:space="preserve"> HYPERLINK "/Deuteronomy.27.24" </w:instrText>
      </w:r>
      <w:r w:rsidRPr="0043604D">
        <w:rPr>
          <w:rStyle w:val="en"/>
          <w:i/>
          <w:iCs/>
          <w:sz w:val="26"/>
          <w:szCs w:val="26"/>
          <w:lang w:val="en"/>
        </w:rPr>
        <w:fldChar w:fldCharType="separate"/>
      </w:r>
      <w:r w:rsidRPr="0043604D">
        <w:rPr>
          <w:rStyle w:val="Hyperlink"/>
          <w:i/>
          <w:iCs/>
          <w:sz w:val="26"/>
          <w:szCs w:val="26"/>
          <w:lang w:val="en"/>
        </w:rPr>
        <w:t>Devarim</w:t>
      </w:r>
      <w:proofErr w:type="spellEnd"/>
      <w:r w:rsidRPr="0043604D">
        <w:rPr>
          <w:rStyle w:val="Hyperlink"/>
          <w:i/>
          <w:iCs/>
          <w:sz w:val="26"/>
          <w:szCs w:val="26"/>
          <w:lang w:val="en"/>
        </w:rPr>
        <w:t xml:space="preserve"> 27:24</w:t>
      </w:r>
      <w:r w:rsidRPr="0043604D">
        <w:rPr>
          <w:rStyle w:val="en"/>
          <w:i/>
          <w:iCs/>
          <w:sz w:val="26"/>
          <w:szCs w:val="26"/>
          <w:lang w:val="en"/>
        </w:rPr>
        <w:fldChar w:fldCharType="end"/>
      </w:r>
      <w:r w:rsidRPr="0043604D">
        <w:rPr>
          <w:rStyle w:val="en"/>
          <w:i/>
          <w:iCs/>
          <w:sz w:val="26"/>
          <w:szCs w:val="26"/>
          <w:lang w:val="en"/>
        </w:rPr>
        <w:t xml:space="preserve">): "Cursed be he who smites his neighbor in secret"], but even if he knows that he would speak it even to his face, or actually speaks </w:t>
      </w:r>
      <w:proofErr w:type="spellStart"/>
      <w:r w:rsidRPr="0043604D">
        <w:rPr>
          <w:rStyle w:val="en"/>
          <w:i/>
          <w:iCs/>
          <w:sz w:val="26"/>
          <w:szCs w:val="26"/>
          <w:lang w:val="en"/>
        </w:rPr>
        <w:t>lashon</w:t>
      </w:r>
      <w:proofErr w:type="spellEnd"/>
      <w:r w:rsidRPr="0043604D">
        <w:rPr>
          <w:rStyle w:val="en"/>
          <w:i/>
          <w:iCs/>
          <w:sz w:val="26"/>
          <w:szCs w:val="26"/>
          <w:lang w:val="en"/>
        </w:rPr>
        <w:t xml:space="preserve"> </w:t>
      </w:r>
      <w:proofErr w:type="spellStart"/>
      <w:r w:rsidRPr="0043604D">
        <w:rPr>
          <w:rStyle w:val="en"/>
          <w:i/>
          <w:iCs/>
          <w:sz w:val="26"/>
          <w:szCs w:val="26"/>
          <w:lang w:val="en"/>
        </w:rPr>
        <w:t>hara</w:t>
      </w:r>
      <w:proofErr w:type="spellEnd"/>
      <w:r w:rsidRPr="0043604D">
        <w:rPr>
          <w:rStyle w:val="en"/>
          <w:i/>
          <w:iCs/>
          <w:sz w:val="26"/>
          <w:szCs w:val="26"/>
          <w:lang w:val="en"/>
        </w:rPr>
        <w:t xml:space="preserve"> to his face, even so it is forbidden and called "</w:t>
      </w:r>
      <w:proofErr w:type="spellStart"/>
      <w:r w:rsidRPr="0043604D">
        <w:rPr>
          <w:rStyle w:val="en"/>
          <w:i/>
          <w:iCs/>
          <w:sz w:val="26"/>
          <w:szCs w:val="26"/>
          <w:lang w:val="en"/>
        </w:rPr>
        <w:t>lashon</w:t>
      </w:r>
      <w:proofErr w:type="spellEnd"/>
      <w:r w:rsidRPr="0043604D">
        <w:rPr>
          <w:rStyle w:val="en"/>
          <w:i/>
          <w:iCs/>
          <w:sz w:val="26"/>
          <w:szCs w:val="26"/>
          <w:lang w:val="en"/>
        </w:rPr>
        <w:t xml:space="preserve"> </w:t>
      </w:r>
      <w:proofErr w:type="spellStart"/>
      <w:r w:rsidRPr="0043604D">
        <w:rPr>
          <w:rStyle w:val="en"/>
          <w:i/>
          <w:iCs/>
          <w:sz w:val="26"/>
          <w:szCs w:val="26"/>
          <w:lang w:val="en"/>
        </w:rPr>
        <w:t>hara</w:t>
      </w:r>
      <w:proofErr w:type="spellEnd"/>
      <w:r w:rsidRPr="0043604D">
        <w:rPr>
          <w:rStyle w:val="en"/>
          <w:i/>
          <w:iCs/>
          <w:sz w:val="26"/>
          <w:szCs w:val="26"/>
          <w:lang w:val="en"/>
        </w:rPr>
        <w:t xml:space="preserve">." And in one respect, the </w:t>
      </w:r>
      <w:proofErr w:type="spellStart"/>
      <w:r w:rsidRPr="0043604D">
        <w:rPr>
          <w:rStyle w:val="en"/>
          <w:i/>
          <w:iCs/>
          <w:sz w:val="26"/>
          <w:szCs w:val="26"/>
          <w:lang w:val="en"/>
        </w:rPr>
        <w:t>issur</w:t>
      </w:r>
      <w:proofErr w:type="spellEnd"/>
      <w:r w:rsidRPr="0043604D">
        <w:rPr>
          <w:rStyle w:val="en"/>
          <w:i/>
          <w:iCs/>
          <w:sz w:val="26"/>
          <w:szCs w:val="26"/>
          <w:lang w:val="en"/>
        </w:rPr>
        <w:t xml:space="preserve"> is greater "to his face" than not to his face." For in his presence, aside from the </w:t>
      </w:r>
      <w:proofErr w:type="spellStart"/>
      <w:r w:rsidRPr="0043604D">
        <w:rPr>
          <w:rStyle w:val="en"/>
          <w:i/>
          <w:iCs/>
          <w:sz w:val="26"/>
          <w:szCs w:val="26"/>
          <w:lang w:val="en"/>
        </w:rPr>
        <w:t>issur</w:t>
      </w:r>
      <w:proofErr w:type="spellEnd"/>
      <w:r w:rsidRPr="0043604D">
        <w:rPr>
          <w:rStyle w:val="en"/>
          <w:i/>
          <w:iCs/>
          <w:sz w:val="26"/>
          <w:szCs w:val="26"/>
          <w:lang w:val="en"/>
        </w:rPr>
        <w:t xml:space="preserve"> of </w:t>
      </w:r>
      <w:proofErr w:type="spellStart"/>
      <w:r w:rsidRPr="0043604D">
        <w:rPr>
          <w:rStyle w:val="en"/>
          <w:i/>
          <w:iCs/>
          <w:sz w:val="26"/>
          <w:szCs w:val="26"/>
          <w:lang w:val="en"/>
        </w:rPr>
        <w:t>lashon</w:t>
      </w:r>
      <w:proofErr w:type="spellEnd"/>
      <w:r w:rsidRPr="0043604D">
        <w:rPr>
          <w:rStyle w:val="en"/>
          <w:i/>
          <w:iCs/>
          <w:sz w:val="26"/>
          <w:szCs w:val="26"/>
          <w:lang w:val="en"/>
        </w:rPr>
        <w:t xml:space="preserve"> </w:t>
      </w:r>
      <w:proofErr w:type="spellStart"/>
      <w:r w:rsidRPr="0043604D">
        <w:rPr>
          <w:rStyle w:val="en"/>
          <w:i/>
          <w:iCs/>
          <w:sz w:val="26"/>
          <w:szCs w:val="26"/>
          <w:lang w:val="en"/>
        </w:rPr>
        <w:t>hara</w:t>
      </w:r>
      <w:proofErr w:type="spellEnd"/>
      <w:r w:rsidRPr="0043604D">
        <w:rPr>
          <w:rStyle w:val="en"/>
          <w:i/>
          <w:iCs/>
          <w:sz w:val="26"/>
          <w:szCs w:val="26"/>
          <w:lang w:val="en"/>
        </w:rPr>
        <w:t>, he [the speaker] clothes himself with the trait of brazenness and audacity, and arouses more strife thereby. And very often this leads also to the "whitening of (the other's) face (in shame)," as we have enlarged upon in the introduction concerning the negative commandment of (</w:t>
      </w:r>
      <w:proofErr w:type="spellStart"/>
      <w:r w:rsidRPr="0043604D">
        <w:rPr>
          <w:rStyle w:val="en"/>
          <w:i/>
          <w:iCs/>
          <w:sz w:val="26"/>
          <w:szCs w:val="26"/>
          <w:lang w:val="en"/>
        </w:rPr>
        <w:fldChar w:fldCharType="begin"/>
      </w:r>
      <w:r w:rsidRPr="0043604D">
        <w:rPr>
          <w:rStyle w:val="en"/>
          <w:i/>
          <w:iCs/>
          <w:sz w:val="26"/>
          <w:szCs w:val="26"/>
          <w:lang w:val="en"/>
        </w:rPr>
        <w:instrText xml:space="preserve"> HYPERLINK "/Leviticus.19.17" </w:instrText>
      </w:r>
      <w:r w:rsidRPr="0043604D">
        <w:rPr>
          <w:rStyle w:val="en"/>
          <w:i/>
          <w:iCs/>
          <w:sz w:val="26"/>
          <w:szCs w:val="26"/>
          <w:lang w:val="en"/>
        </w:rPr>
        <w:fldChar w:fldCharType="separate"/>
      </w:r>
      <w:r w:rsidRPr="0043604D">
        <w:rPr>
          <w:rStyle w:val="Hyperlink"/>
          <w:i/>
          <w:iCs/>
          <w:sz w:val="26"/>
          <w:szCs w:val="26"/>
          <w:lang w:val="en"/>
        </w:rPr>
        <w:t>Vayikra</w:t>
      </w:r>
      <w:proofErr w:type="spellEnd"/>
      <w:r w:rsidRPr="0043604D">
        <w:rPr>
          <w:rStyle w:val="Hyperlink"/>
          <w:i/>
          <w:iCs/>
          <w:sz w:val="26"/>
          <w:szCs w:val="26"/>
          <w:lang w:val="en"/>
        </w:rPr>
        <w:t xml:space="preserve"> 19:17</w:t>
      </w:r>
      <w:r w:rsidRPr="0043604D">
        <w:rPr>
          <w:rStyle w:val="en"/>
          <w:i/>
          <w:iCs/>
          <w:sz w:val="26"/>
          <w:szCs w:val="26"/>
          <w:lang w:val="en"/>
        </w:rPr>
        <w:fldChar w:fldCharType="end"/>
      </w:r>
      <w:r w:rsidRPr="0043604D">
        <w:rPr>
          <w:rStyle w:val="en"/>
          <w:i/>
          <w:iCs/>
          <w:sz w:val="26"/>
          <w:szCs w:val="26"/>
          <w:lang w:val="en"/>
        </w:rPr>
        <w:t>): "Do not bear sin because of him."</w:t>
      </w:r>
    </w:p>
    <w:p w:rsidR="007F769F" w:rsidRPr="0043604D" w:rsidRDefault="007F769F" w:rsidP="007F769F">
      <w:pPr>
        <w:jc w:val="both"/>
        <w:rPr>
          <w:rStyle w:val="en"/>
          <w:i/>
          <w:iCs/>
          <w:sz w:val="26"/>
          <w:szCs w:val="26"/>
          <w:lang w:val="en"/>
        </w:rPr>
      </w:pPr>
    </w:p>
    <w:p w:rsidR="007F769F" w:rsidRPr="0043604D" w:rsidRDefault="007F769F" w:rsidP="007F769F">
      <w:pPr>
        <w:pStyle w:val="ListParagraph"/>
        <w:numPr>
          <w:ilvl w:val="0"/>
          <w:numId w:val="2"/>
        </w:numPr>
        <w:jc w:val="both"/>
        <w:rPr>
          <w:sz w:val="26"/>
          <w:szCs w:val="26"/>
        </w:rPr>
      </w:pPr>
      <w:r w:rsidRPr="0043604D">
        <w:rPr>
          <w:sz w:val="26"/>
          <w:szCs w:val="26"/>
        </w:rPr>
        <w:t xml:space="preserve">On the one hand, saying </w:t>
      </w:r>
      <w:proofErr w:type="spellStart"/>
      <w:r w:rsidRPr="0043604D">
        <w:rPr>
          <w:sz w:val="26"/>
          <w:szCs w:val="26"/>
        </w:rPr>
        <w:t>Lashon</w:t>
      </w:r>
      <w:proofErr w:type="spellEnd"/>
      <w:r w:rsidRPr="0043604D">
        <w:rPr>
          <w:sz w:val="26"/>
          <w:szCs w:val="26"/>
        </w:rPr>
        <w:t xml:space="preserve"> Hara behind a person’s back is worse, since ‘one may not hate a person behind their back’ –  since they cannot defend themselves. We shall soon see that there is a </w:t>
      </w:r>
      <w:proofErr w:type="spellStart"/>
      <w:r w:rsidRPr="0043604D">
        <w:rPr>
          <w:i/>
          <w:iCs/>
          <w:sz w:val="26"/>
          <w:szCs w:val="26"/>
        </w:rPr>
        <w:t>machlokes</w:t>
      </w:r>
      <w:proofErr w:type="spellEnd"/>
      <w:r w:rsidRPr="0043604D">
        <w:rPr>
          <w:i/>
          <w:iCs/>
          <w:sz w:val="26"/>
          <w:szCs w:val="26"/>
        </w:rPr>
        <w:t xml:space="preserve"> </w:t>
      </w:r>
      <w:r w:rsidRPr="0043604D">
        <w:rPr>
          <w:sz w:val="26"/>
          <w:szCs w:val="26"/>
        </w:rPr>
        <w:t xml:space="preserve">whether this ‘hating a fellow Jew’ prohibition is limited to ‘behind someone’s back.’  </w:t>
      </w:r>
    </w:p>
    <w:p w:rsidR="007F769F" w:rsidRPr="0043604D" w:rsidRDefault="007F769F" w:rsidP="007F769F">
      <w:pPr>
        <w:pStyle w:val="ListParagraph"/>
        <w:numPr>
          <w:ilvl w:val="0"/>
          <w:numId w:val="2"/>
        </w:numPr>
        <w:jc w:val="both"/>
        <w:rPr>
          <w:sz w:val="26"/>
          <w:szCs w:val="26"/>
        </w:rPr>
      </w:pPr>
      <w:r w:rsidRPr="0043604D">
        <w:rPr>
          <w:sz w:val="26"/>
          <w:szCs w:val="26"/>
        </w:rPr>
        <w:t xml:space="preserve">On the other hand, saying </w:t>
      </w:r>
      <w:proofErr w:type="spellStart"/>
      <w:r w:rsidRPr="0043604D">
        <w:rPr>
          <w:sz w:val="26"/>
          <w:szCs w:val="26"/>
        </w:rPr>
        <w:t>Lashon</w:t>
      </w:r>
      <w:proofErr w:type="spellEnd"/>
      <w:r w:rsidRPr="0043604D">
        <w:rPr>
          <w:sz w:val="26"/>
          <w:szCs w:val="26"/>
        </w:rPr>
        <w:t xml:space="preserve"> Hara in front of the person can embarrass them, which is very severe.</w:t>
      </w:r>
    </w:p>
    <w:p w:rsidR="007F769F" w:rsidRPr="0043604D" w:rsidRDefault="007F769F" w:rsidP="007F769F">
      <w:pPr>
        <w:pStyle w:val="ListParagraph"/>
        <w:numPr>
          <w:ilvl w:val="0"/>
          <w:numId w:val="2"/>
        </w:numPr>
        <w:jc w:val="both"/>
        <w:rPr>
          <w:sz w:val="26"/>
          <w:szCs w:val="26"/>
        </w:rPr>
      </w:pPr>
      <w:r w:rsidRPr="0043604D">
        <w:rPr>
          <w:sz w:val="26"/>
          <w:szCs w:val="26"/>
        </w:rPr>
        <w:t>We shall see one further consideration</w:t>
      </w:r>
    </w:p>
    <w:p w:rsidR="007F769F" w:rsidRPr="0043604D" w:rsidRDefault="007F769F" w:rsidP="007F769F">
      <w:pPr>
        <w:jc w:val="both"/>
        <w:rPr>
          <w:sz w:val="26"/>
          <w:szCs w:val="26"/>
        </w:rPr>
      </w:pPr>
    </w:p>
    <w:p w:rsidR="007F769F" w:rsidRPr="0043604D" w:rsidRDefault="00D1386D" w:rsidP="00D1386D">
      <w:pPr>
        <w:pStyle w:val="ListParagraph"/>
        <w:numPr>
          <w:ilvl w:val="0"/>
          <w:numId w:val="1"/>
        </w:numPr>
        <w:jc w:val="both"/>
        <w:rPr>
          <w:sz w:val="26"/>
          <w:szCs w:val="26"/>
        </w:rPr>
      </w:pPr>
      <w:r w:rsidRPr="0043604D">
        <w:rPr>
          <w:sz w:val="26"/>
          <w:szCs w:val="26"/>
        </w:rPr>
        <w:t>Hating others in one’s heart</w:t>
      </w:r>
    </w:p>
    <w:p w:rsidR="00A70DF4" w:rsidRPr="0043604D" w:rsidRDefault="00A70DF4" w:rsidP="00A70DF4">
      <w:pPr>
        <w:rPr>
          <w:rFonts w:asciiTheme="majorBidi" w:hAnsiTheme="majorBidi" w:cs="Times New Roman"/>
          <w:sz w:val="26"/>
          <w:szCs w:val="26"/>
        </w:rPr>
      </w:pPr>
      <w:r w:rsidRPr="0043604D">
        <w:rPr>
          <w:rFonts w:asciiTheme="majorBidi" w:hAnsiTheme="majorBidi" w:cs="Times New Roman" w:hint="cs"/>
          <w:sz w:val="26"/>
          <w:szCs w:val="26"/>
          <w:rtl/>
        </w:rPr>
        <w:lastRenderedPageBreak/>
        <w:t>לֹא־תִשְׂנָא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אֶת־אָחִיךָ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בִּלְבָבֶךָ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הוֹכֵחַ</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תּוֹכִיחַ</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אֶת־עֲמִיתֶךָ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וְלֹא־תִשָּׂא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עָלָיו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חֵטְא</w:t>
      </w:r>
      <w:r w:rsidRPr="0043604D">
        <w:rPr>
          <w:rFonts w:asciiTheme="majorBidi" w:hAnsiTheme="majorBidi" w:cs="Times New Roman"/>
          <w:sz w:val="26"/>
          <w:szCs w:val="26"/>
        </w:rPr>
        <w:t xml:space="preserve"> – </w:t>
      </w:r>
      <w:proofErr w:type="spellStart"/>
      <w:r w:rsidRPr="0043604D">
        <w:rPr>
          <w:rFonts w:asciiTheme="majorBidi" w:hAnsiTheme="majorBidi" w:cs="Times New Roman"/>
          <w:sz w:val="26"/>
          <w:szCs w:val="26"/>
        </w:rPr>
        <w:t>Vayikra</w:t>
      </w:r>
      <w:proofErr w:type="spellEnd"/>
      <w:r w:rsidRPr="0043604D">
        <w:rPr>
          <w:rFonts w:asciiTheme="majorBidi" w:hAnsiTheme="majorBidi" w:cs="Times New Roman"/>
          <w:sz w:val="26"/>
          <w:szCs w:val="26"/>
        </w:rPr>
        <w:t xml:space="preserve"> 19:17</w:t>
      </w:r>
    </w:p>
    <w:p w:rsidR="00A70DF4" w:rsidRPr="0043604D" w:rsidRDefault="00A70DF4" w:rsidP="00A70DF4">
      <w:pPr>
        <w:rPr>
          <w:rFonts w:asciiTheme="majorBidi" w:hAnsiTheme="majorBidi" w:cs="Times New Roman"/>
          <w:i/>
          <w:iCs/>
          <w:sz w:val="26"/>
          <w:szCs w:val="26"/>
        </w:rPr>
      </w:pPr>
      <w:r w:rsidRPr="0043604D">
        <w:rPr>
          <w:rFonts w:asciiTheme="majorBidi" w:hAnsiTheme="majorBidi" w:cs="Times New Roman"/>
          <w:i/>
          <w:iCs/>
          <w:sz w:val="26"/>
          <w:szCs w:val="26"/>
        </w:rPr>
        <w:t>Do not hate someone in your heart</w:t>
      </w:r>
    </w:p>
    <w:p w:rsidR="00A70DF4" w:rsidRPr="0043604D" w:rsidRDefault="00A70DF4" w:rsidP="00A70DF4">
      <w:pPr>
        <w:pStyle w:val="ListParagraph"/>
        <w:numPr>
          <w:ilvl w:val="0"/>
          <w:numId w:val="4"/>
        </w:numPr>
        <w:spacing w:after="200" w:line="276" w:lineRule="auto"/>
        <w:rPr>
          <w:rFonts w:asciiTheme="majorBidi" w:hAnsiTheme="majorBidi" w:cs="Times New Roman"/>
          <w:sz w:val="26"/>
          <w:szCs w:val="26"/>
          <w:u w:val="single"/>
        </w:rPr>
      </w:pPr>
      <w:r w:rsidRPr="0043604D">
        <w:rPr>
          <w:rFonts w:asciiTheme="majorBidi" w:hAnsiTheme="majorBidi" w:cs="Times New Roman"/>
          <w:sz w:val="26"/>
          <w:szCs w:val="26"/>
          <w:u w:val="single"/>
        </w:rPr>
        <w:t xml:space="preserve">Two Understandings of the scope and reason; why does the </w:t>
      </w:r>
      <w:proofErr w:type="spellStart"/>
      <w:r w:rsidRPr="0043604D">
        <w:rPr>
          <w:rFonts w:asciiTheme="majorBidi" w:hAnsiTheme="majorBidi" w:cs="Times New Roman"/>
          <w:sz w:val="26"/>
          <w:szCs w:val="26"/>
          <w:u w:val="single"/>
        </w:rPr>
        <w:t>passuk</w:t>
      </w:r>
      <w:proofErr w:type="spellEnd"/>
      <w:r w:rsidRPr="0043604D">
        <w:rPr>
          <w:rFonts w:asciiTheme="majorBidi" w:hAnsiTheme="majorBidi" w:cs="Times New Roman"/>
          <w:sz w:val="26"/>
          <w:szCs w:val="26"/>
          <w:u w:val="single"/>
        </w:rPr>
        <w:t xml:space="preserve"> say ‘in the heart’?</w:t>
      </w:r>
    </w:p>
    <w:p w:rsidR="00A70DF4" w:rsidRPr="0043604D" w:rsidRDefault="00A70DF4" w:rsidP="00A70DF4">
      <w:pPr>
        <w:pStyle w:val="ListParagraph"/>
        <w:numPr>
          <w:ilvl w:val="0"/>
          <w:numId w:val="5"/>
        </w:numPr>
        <w:spacing w:after="200" w:line="276" w:lineRule="auto"/>
        <w:jc w:val="both"/>
        <w:rPr>
          <w:rFonts w:asciiTheme="majorBidi" w:hAnsiTheme="majorBidi" w:cs="Times New Roman"/>
          <w:sz w:val="26"/>
          <w:szCs w:val="26"/>
          <w:u w:val="single"/>
        </w:rPr>
      </w:pPr>
      <w:r w:rsidRPr="0043604D">
        <w:rPr>
          <w:sz w:val="26"/>
          <w:szCs w:val="26"/>
        </w:rPr>
        <w:t xml:space="preserve"> (</w:t>
      </w:r>
      <w:r w:rsidRPr="0043604D">
        <w:rPr>
          <w:rFonts w:cs="Arial" w:hint="cs"/>
          <w:sz w:val="26"/>
          <w:szCs w:val="26"/>
          <w:rtl/>
        </w:rPr>
        <w:t>יז</w:t>
      </w:r>
      <w:r w:rsidRPr="0043604D">
        <w:rPr>
          <w:rFonts w:cs="Arial"/>
          <w:sz w:val="26"/>
          <w:szCs w:val="26"/>
          <w:rtl/>
        </w:rPr>
        <w:t xml:space="preserve"> - </w:t>
      </w:r>
      <w:r w:rsidRPr="0043604D">
        <w:rPr>
          <w:rFonts w:cs="Arial" w:hint="cs"/>
          <w:sz w:val="26"/>
          <w:szCs w:val="26"/>
          <w:rtl/>
        </w:rPr>
        <w:t>יח</w:t>
      </w:r>
      <w:r w:rsidRPr="0043604D">
        <w:rPr>
          <w:rFonts w:cs="Arial"/>
          <w:sz w:val="26"/>
          <w:szCs w:val="26"/>
          <w:rtl/>
        </w:rPr>
        <w:t xml:space="preserve">) </w:t>
      </w:r>
      <w:r w:rsidRPr="0043604D">
        <w:rPr>
          <w:rFonts w:cs="Arial" w:hint="cs"/>
          <w:sz w:val="26"/>
          <w:szCs w:val="26"/>
          <w:rtl/>
        </w:rPr>
        <w:t>לא</w:t>
      </w:r>
      <w:r w:rsidRPr="0043604D">
        <w:rPr>
          <w:rFonts w:cs="Arial"/>
          <w:sz w:val="26"/>
          <w:szCs w:val="26"/>
          <w:rtl/>
        </w:rPr>
        <w:t xml:space="preserve"> </w:t>
      </w:r>
      <w:r w:rsidRPr="0043604D">
        <w:rPr>
          <w:rFonts w:cs="Arial" w:hint="cs"/>
          <w:sz w:val="26"/>
          <w:szCs w:val="26"/>
          <w:rtl/>
        </w:rPr>
        <w:t>תשנא</w:t>
      </w:r>
      <w:r w:rsidRPr="0043604D">
        <w:rPr>
          <w:rFonts w:cs="Arial"/>
          <w:sz w:val="26"/>
          <w:szCs w:val="26"/>
          <w:rtl/>
        </w:rPr>
        <w:t xml:space="preserve"> </w:t>
      </w:r>
      <w:r w:rsidRPr="0043604D">
        <w:rPr>
          <w:rFonts w:cs="Arial" w:hint="cs"/>
          <w:sz w:val="26"/>
          <w:szCs w:val="26"/>
          <w:rtl/>
        </w:rPr>
        <w:t>את</w:t>
      </w:r>
      <w:r w:rsidRPr="0043604D">
        <w:rPr>
          <w:rFonts w:cs="Arial"/>
          <w:sz w:val="26"/>
          <w:szCs w:val="26"/>
          <w:rtl/>
        </w:rPr>
        <w:t xml:space="preserve"> </w:t>
      </w:r>
      <w:r w:rsidRPr="0043604D">
        <w:rPr>
          <w:rFonts w:cs="Arial" w:hint="cs"/>
          <w:sz w:val="26"/>
          <w:szCs w:val="26"/>
          <w:rtl/>
        </w:rPr>
        <w:t>אחיך</w:t>
      </w:r>
      <w:r w:rsidRPr="0043604D">
        <w:rPr>
          <w:rFonts w:cs="Arial"/>
          <w:sz w:val="26"/>
          <w:szCs w:val="26"/>
          <w:rtl/>
        </w:rPr>
        <w:t xml:space="preserve"> </w:t>
      </w:r>
      <w:r w:rsidRPr="0043604D">
        <w:rPr>
          <w:rFonts w:cs="Arial" w:hint="cs"/>
          <w:sz w:val="26"/>
          <w:szCs w:val="26"/>
          <w:rtl/>
        </w:rPr>
        <w:t>בלבבך</w:t>
      </w:r>
      <w:r w:rsidRPr="0043604D">
        <w:rPr>
          <w:rFonts w:cs="Arial"/>
          <w:sz w:val="26"/>
          <w:szCs w:val="26"/>
          <w:rtl/>
        </w:rPr>
        <w:t xml:space="preserve"> - </w:t>
      </w:r>
      <w:r w:rsidRPr="0043604D">
        <w:rPr>
          <w:rFonts w:cs="Arial" w:hint="cs"/>
          <w:sz w:val="26"/>
          <w:szCs w:val="26"/>
          <w:rtl/>
        </w:rPr>
        <w:t>בעבור</w:t>
      </w:r>
      <w:r w:rsidRPr="0043604D">
        <w:rPr>
          <w:rFonts w:cs="Arial"/>
          <w:sz w:val="26"/>
          <w:szCs w:val="26"/>
          <w:rtl/>
        </w:rPr>
        <w:t xml:space="preserve"> </w:t>
      </w:r>
      <w:r w:rsidRPr="0043604D">
        <w:rPr>
          <w:rFonts w:cs="Arial" w:hint="cs"/>
          <w:sz w:val="26"/>
          <w:szCs w:val="26"/>
          <w:rtl/>
        </w:rPr>
        <w:t>שדרך</w:t>
      </w:r>
      <w:r w:rsidRPr="0043604D">
        <w:rPr>
          <w:rFonts w:cs="Arial"/>
          <w:sz w:val="26"/>
          <w:szCs w:val="26"/>
          <w:rtl/>
        </w:rPr>
        <w:t xml:space="preserve"> </w:t>
      </w:r>
      <w:r w:rsidRPr="0043604D">
        <w:rPr>
          <w:rFonts w:cs="Arial" w:hint="cs"/>
          <w:sz w:val="26"/>
          <w:szCs w:val="26"/>
          <w:rtl/>
        </w:rPr>
        <w:t>השונאים</w:t>
      </w:r>
      <w:r w:rsidRPr="0043604D">
        <w:rPr>
          <w:rFonts w:cs="Arial"/>
          <w:sz w:val="26"/>
          <w:szCs w:val="26"/>
          <w:rtl/>
        </w:rPr>
        <w:t xml:space="preserve"> </w:t>
      </w:r>
      <w:r w:rsidRPr="0043604D">
        <w:rPr>
          <w:rFonts w:cs="Arial" w:hint="cs"/>
          <w:sz w:val="26"/>
          <w:szCs w:val="26"/>
          <w:rtl/>
        </w:rPr>
        <w:t>לכסות</w:t>
      </w:r>
      <w:r w:rsidRPr="0043604D">
        <w:rPr>
          <w:rFonts w:cs="Arial"/>
          <w:sz w:val="26"/>
          <w:szCs w:val="26"/>
          <w:rtl/>
        </w:rPr>
        <w:t xml:space="preserve"> </w:t>
      </w:r>
      <w:r w:rsidRPr="0043604D">
        <w:rPr>
          <w:rFonts w:cs="Arial" w:hint="cs"/>
          <w:sz w:val="26"/>
          <w:szCs w:val="26"/>
          <w:rtl/>
        </w:rPr>
        <w:t>את</w:t>
      </w:r>
      <w:r w:rsidRPr="0043604D">
        <w:rPr>
          <w:rFonts w:cs="Arial"/>
          <w:sz w:val="26"/>
          <w:szCs w:val="26"/>
          <w:rtl/>
        </w:rPr>
        <w:t xml:space="preserve"> </w:t>
      </w:r>
      <w:r w:rsidRPr="0043604D">
        <w:rPr>
          <w:rFonts w:cs="Arial" w:hint="cs"/>
          <w:sz w:val="26"/>
          <w:szCs w:val="26"/>
          <w:rtl/>
        </w:rPr>
        <w:t>שנאתם</w:t>
      </w:r>
      <w:r w:rsidRPr="0043604D">
        <w:rPr>
          <w:rFonts w:cs="Arial"/>
          <w:sz w:val="26"/>
          <w:szCs w:val="26"/>
          <w:rtl/>
        </w:rPr>
        <w:t xml:space="preserve"> </w:t>
      </w:r>
      <w:r w:rsidRPr="0043604D">
        <w:rPr>
          <w:rFonts w:cs="Arial" w:hint="cs"/>
          <w:sz w:val="26"/>
          <w:szCs w:val="26"/>
          <w:rtl/>
        </w:rPr>
        <w:t>בלבם</w:t>
      </w:r>
      <w:r w:rsidRPr="0043604D">
        <w:rPr>
          <w:rFonts w:cs="Arial"/>
          <w:sz w:val="26"/>
          <w:szCs w:val="26"/>
          <w:rtl/>
        </w:rPr>
        <w:t xml:space="preserve"> </w:t>
      </w:r>
      <w:r w:rsidRPr="0043604D">
        <w:rPr>
          <w:rFonts w:cs="Arial" w:hint="cs"/>
          <w:sz w:val="26"/>
          <w:szCs w:val="26"/>
          <w:rtl/>
        </w:rPr>
        <w:t>כמו</w:t>
      </w:r>
      <w:r w:rsidRPr="0043604D">
        <w:rPr>
          <w:rFonts w:cs="Arial"/>
          <w:sz w:val="26"/>
          <w:szCs w:val="26"/>
          <w:rtl/>
        </w:rPr>
        <w:t xml:space="preserve"> </w:t>
      </w:r>
      <w:r w:rsidRPr="0043604D">
        <w:rPr>
          <w:rFonts w:cs="Arial" w:hint="cs"/>
          <w:sz w:val="26"/>
          <w:szCs w:val="26"/>
          <w:rtl/>
        </w:rPr>
        <w:t>שאמר</w:t>
      </w:r>
      <w:r w:rsidRPr="0043604D">
        <w:rPr>
          <w:rFonts w:cs="Arial"/>
          <w:sz w:val="26"/>
          <w:szCs w:val="26"/>
          <w:rtl/>
        </w:rPr>
        <w:t xml:space="preserve"> (</w:t>
      </w:r>
      <w:r w:rsidRPr="0043604D">
        <w:rPr>
          <w:rFonts w:cs="Arial" w:hint="cs"/>
          <w:sz w:val="26"/>
          <w:szCs w:val="26"/>
          <w:rtl/>
        </w:rPr>
        <w:t>משלי</w:t>
      </w:r>
      <w:r w:rsidRPr="0043604D">
        <w:rPr>
          <w:rFonts w:cs="Arial"/>
          <w:sz w:val="26"/>
          <w:szCs w:val="26"/>
          <w:rtl/>
        </w:rPr>
        <w:t xml:space="preserve"> </w:t>
      </w:r>
      <w:r w:rsidRPr="0043604D">
        <w:rPr>
          <w:rFonts w:cs="Arial" w:hint="cs"/>
          <w:sz w:val="26"/>
          <w:szCs w:val="26"/>
          <w:rtl/>
        </w:rPr>
        <w:t>כו</w:t>
      </w:r>
      <w:r w:rsidRPr="0043604D">
        <w:rPr>
          <w:rFonts w:cs="Arial"/>
          <w:sz w:val="26"/>
          <w:szCs w:val="26"/>
          <w:rtl/>
        </w:rPr>
        <w:t xml:space="preserve"> </w:t>
      </w:r>
      <w:r w:rsidRPr="0043604D">
        <w:rPr>
          <w:rFonts w:cs="Arial" w:hint="cs"/>
          <w:sz w:val="26"/>
          <w:szCs w:val="26"/>
          <w:rtl/>
        </w:rPr>
        <w:t>כד</w:t>
      </w:r>
      <w:r w:rsidRPr="0043604D">
        <w:rPr>
          <w:rFonts w:cs="Arial"/>
          <w:sz w:val="26"/>
          <w:szCs w:val="26"/>
          <w:rtl/>
        </w:rPr>
        <w:t xml:space="preserve">) </w:t>
      </w:r>
      <w:r w:rsidRPr="0043604D">
        <w:rPr>
          <w:rFonts w:cs="Arial" w:hint="cs"/>
          <w:sz w:val="26"/>
          <w:szCs w:val="26"/>
          <w:rtl/>
        </w:rPr>
        <w:t>בשפתיו</w:t>
      </w:r>
      <w:r w:rsidRPr="0043604D">
        <w:rPr>
          <w:rFonts w:cs="Arial"/>
          <w:sz w:val="26"/>
          <w:szCs w:val="26"/>
          <w:rtl/>
        </w:rPr>
        <w:t xml:space="preserve"> </w:t>
      </w:r>
      <w:r w:rsidRPr="0043604D">
        <w:rPr>
          <w:rFonts w:cs="Arial" w:hint="cs"/>
          <w:sz w:val="26"/>
          <w:szCs w:val="26"/>
          <w:rtl/>
        </w:rPr>
        <w:t>ינכר</w:t>
      </w:r>
      <w:r w:rsidRPr="0043604D">
        <w:rPr>
          <w:rFonts w:cs="Arial"/>
          <w:sz w:val="26"/>
          <w:szCs w:val="26"/>
          <w:rtl/>
        </w:rPr>
        <w:t xml:space="preserve"> </w:t>
      </w:r>
      <w:r w:rsidRPr="0043604D">
        <w:rPr>
          <w:rFonts w:cs="Arial" w:hint="cs"/>
          <w:sz w:val="26"/>
          <w:szCs w:val="26"/>
          <w:rtl/>
        </w:rPr>
        <w:t>שונא</w:t>
      </w:r>
      <w:r w:rsidRPr="0043604D">
        <w:rPr>
          <w:rFonts w:cs="Arial"/>
          <w:sz w:val="26"/>
          <w:szCs w:val="26"/>
          <w:rtl/>
        </w:rPr>
        <w:t xml:space="preserve">, </w:t>
      </w:r>
      <w:r w:rsidRPr="0043604D">
        <w:rPr>
          <w:rFonts w:cs="Arial" w:hint="cs"/>
          <w:sz w:val="26"/>
          <w:szCs w:val="26"/>
          <w:rtl/>
        </w:rPr>
        <w:t>הזכיר</w:t>
      </w:r>
      <w:r w:rsidRPr="0043604D">
        <w:rPr>
          <w:rFonts w:cs="Arial"/>
          <w:sz w:val="26"/>
          <w:szCs w:val="26"/>
          <w:rtl/>
        </w:rPr>
        <w:t xml:space="preserve"> </w:t>
      </w:r>
      <w:r w:rsidRPr="0043604D">
        <w:rPr>
          <w:rFonts w:cs="Arial" w:hint="cs"/>
          <w:sz w:val="26"/>
          <w:szCs w:val="26"/>
          <w:rtl/>
        </w:rPr>
        <w:t>הכתוב</w:t>
      </w:r>
      <w:r w:rsidRPr="0043604D">
        <w:rPr>
          <w:rFonts w:cs="Arial"/>
          <w:sz w:val="26"/>
          <w:szCs w:val="26"/>
          <w:rtl/>
        </w:rPr>
        <w:t xml:space="preserve"> </w:t>
      </w:r>
      <w:proofErr w:type="gramStart"/>
      <w:r w:rsidRPr="0043604D">
        <w:rPr>
          <w:rFonts w:cs="Arial" w:hint="cs"/>
          <w:sz w:val="26"/>
          <w:szCs w:val="26"/>
          <w:rtl/>
        </w:rPr>
        <w:t>בהווה</w:t>
      </w:r>
      <w:r w:rsidRPr="0043604D">
        <w:rPr>
          <w:rFonts w:cs="Arial"/>
          <w:sz w:val="26"/>
          <w:szCs w:val="26"/>
        </w:rPr>
        <w:t xml:space="preserve">  (</w:t>
      </w:r>
      <w:proofErr w:type="spellStart"/>
      <w:proofErr w:type="gramEnd"/>
      <w:r w:rsidRPr="0043604D">
        <w:rPr>
          <w:rFonts w:cs="Arial"/>
          <w:sz w:val="26"/>
          <w:szCs w:val="26"/>
        </w:rPr>
        <w:t>Ramban</w:t>
      </w:r>
      <w:proofErr w:type="spellEnd"/>
      <w:r w:rsidRPr="0043604D">
        <w:rPr>
          <w:rFonts w:cs="Arial"/>
          <w:sz w:val="26"/>
          <w:szCs w:val="26"/>
        </w:rPr>
        <w:t xml:space="preserve"> </w:t>
      </w:r>
      <w:proofErr w:type="spellStart"/>
      <w:r w:rsidRPr="0043604D">
        <w:rPr>
          <w:rFonts w:cs="Arial"/>
          <w:sz w:val="26"/>
          <w:szCs w:val="26"/>
        </w:rPr>
        <w:t>Vayikra</w:t>
      </w:r>
      <w:proofErr w:type="spellEnd"/>
      <w:r w:rsidRPr="0043604D">
        <w:rPr>
          <w:rFonts w:cs="Arial"/>
          <w:sz w:val="26"/>
          <w:szCs w:val="26"/>
        </w:rPr>
        <w:t xml:space="preserve"> 19:17)</w:t>
      </w:r>
    </w:p>
    <w:p w:rsidR="00A70DF4" w:rsidRPr="0043604D" w:rsidRDefault="00A70DF4" w:rsidP="00A70DF4">
      <w:pPr>
        <w:spacing w:after="200" w:line="276" w:lineRule="auto"/>
        <w:jc w:val="both"/>
        <w:rPr>
          <w:rFonts w:asciiTheme="majorBidi" w:hAnsiTheme="majorBidi" w:cs="Times New Roman"/>
          <w:i/>
          <w:iCs/>
          <w:sz w:val="26"/>
          <w:szCs w:val="26"/>
        </w:rPr>
      </w:pPr>
      <w:r w:rsidRPr="0043604D">
        <w:rPr>
          <w:rFonts w:asciiTheme="majorBidi" w:hAnsiTheme="majorBidi" w:cs="Times New Roman"/>
          <w:i/>
          <w:iCs/>
          <w:sz w:val="26"/>
          <w:szCs w:val="26"/>
        </w:rPr>
        <w:t>Because those who hate normally do so secretly, the Torah speaks about the case of ‘in your heart’ – but it would also be a prohibition if one hated the person openly.</w:t>
      </w:r>
    </w:p>
    <w:p w:rsidR="00A70DF4" w:rsidRPr="0043604D" w:rsidRDefault="00A70DF4" w:rsidP="00A70DF4">
      <w:pPr>
        <w:pStyle w:val="ListParagraph"/>
        <w:rPr>
          <w:rFonts w:asciiTheme="majorBidi" w:hAnsiTheme="majorBidi" w:cs="Times New Roman"/>
          <w:sz w:val="26"/>
          <w:szCs w:val="26"/>
          <w:u w:val="single"/>
        </w:rPr>
      </w:pPr>
    </w:p>
    <w:p w:rsidR="00A70DF4" w:rsidRPr="0043604D" w:rsidRDefault="00A70DF4" w:rsidP="00A70DF4">
      <w:pPr>
        <w:spacing w:after="200" w:line="276" w:lineRule="auto"/>
        <w:jc w:val="both"/>
        <w:rPr>
          <w:rFonts w:asciiTheme="majorBidi" w:hAnsiTheme="majorBidi" w:cs="Times New Roman"/>
          <w:sz w:val="26"/>
          <w:szCs w:val="26"/>
          <w:u w:val="single"/>
        </w:rPr>
      </w:pPr>
      <w:r w:rsidRPr="0043604D">
        <w:rPr>
          <w:rFonts w:asciiTheme="majorBidi" w:hAnsiTheme="majorBidi" w:cstheme="majorBidi"/>
          <w:sz w:val="26"/>
          <w:szCs w:val="26"/>
        </w:rPr>
        <w:t xml:space="preserve"> </w:t>
      </w:r>
      <w:r w:rsidRPr="0043604D">
        <w:rPr>
          <w:rFonts w:asciiTheme="majorBidi" w:hAnsiTheme="majorBidi" w:cs="Times New Roman" w:hint="cs"/>
          <w:sz w:val="26"/>
          <w:szCs w:val="26"/>
          <w:rtl/>
        </w:rPr>
        <w:t>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לשנוא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שנאת</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הלב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אחד</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מישראל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שנאמר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ויקרא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י</w:t>
      </w:r>
      <w:r w:rsidRPr="0043604D">
        <w:rPr>
          <w:rFonts w:asciiTheme="majorBidi" w:hAnsiTheme="majorBidi" w:cs="Times New Roman"/>
          <w:sz w:val="26"/>
          <w:szCs w:val="26"/>
          <w:rtl/>
        </w:rPr>
        <w:t>"</w:t>
      </w:r>
      <w:r w:rsidRPr="0043604D">
        <w:rPr>
          <w:rFonts w:asciiTheme="majorBidi" w:hAnsiTheme="majorBidi" w:cs="Times New Roman" w:hint="cs"/>
          <w:sz w:val="26"/>
          <w:szCs w:val="26"/>
          <w:rtl/>
        </w:rPr>
        <w:t>ט</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י</w:t>
      </w:r>
      <w:r w:rsidRPr="0043604D">
        <w:rPr>
          <w:rFonts w:asciiTheme="majorBidi" w:hAnsiTheme="majorBidi" w:cs="Times New Roman"/>
          <w:sz w:val="26"/>
          <w:szCs w:val="26"/>
          <w:rtl/>
        </w:rPr>
        <w:t>"</w:t>
      </w:r>
      <w:r w:rsidRPr="0043604D">
        <w:rPr>
          <w:rFonts w:asciiTheme="majorBidi" w:hAnsiTheme="majorBidi" w:cs="Times New Roman" w:hint="cs"/>
          <w:sz w:val="26"/>
          <w:szCs w:val="26"/>
          <w:rtl/>
        </w:rPr>
        <w:t>ז</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תשנא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את</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אחיך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בלבבך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ולשון</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ספרא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אמרתי</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שהיא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בלב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וכמו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כן</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בערכין</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ט</w:t>
      </w:r>
      <w:r w:rsidRPr="0043604D">
        <w:rPr>
          <w:rFonts w:asciiTheme="majorBidi" w:hAnsiTheme="majorBidi" w:cs="Times New Roman"/>
          <w:sz w:val="26"/>
          <w:szCs w:val="26"/>
          <w:rtl/>
        </w:rPr>
        <w:t>"</w:t>
      </w:r>
      <w:r w:rsidRPr="0043604D">
        <w:rPr>
          <w:rFonts w:asciiTheme="majorBidi" w:hAnsiTheme="majorBidi" w:cs="Times New Roman" w:hint="cs"/>
          <w:sz w:val="26"/>
          <w:szCs w:val="26"/>
          <w:rtl/>
        </w:rPr>
        <w:t>ז</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w:t>
      </w:r>
      <w:r w:rsidRPr="0043604D">
        <w:rPr>
          <w:rFonts w:asciiTheme="majorBidi" w:hAnsiTheme="majorBidi" w:cs="Times New Roman"/>
          <w:sz w:val="26"/>
          <w:szCs w:val="26"/>
          <w:rtl/>
        </w:rPr>
        <w:t>"</w:t>
      </w:r>
      <w:r w:rsidRPr="0043604D">
        <w:rPr>
          <w:rFonts w:asciiTheme="majorBidi" w:hAnsiTheme="majorBidi" w:cs="Times New Roman" w:hint="cs"/>
          <w:sz w:val="26"/>
          <w:szCs w:val="26"/>
          <w:rtl/>
        </w:rPr>
        <w:t>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בשנאה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שבלב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הכתוב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מדבר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אבל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כשיראה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וידוע</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שהוא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שונאו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אינו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עובר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זה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הלאו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אמנם</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הוא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עובר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תקום</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ולא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תטור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ועובר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כמו</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כן</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עשה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שנאמר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שם</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שם</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י</w:t>
      </w:r>
      <w:r w:rsidRPr="0043604D">
        <w:rPr>
          <w:rFonts w:asciiTheme="majorBidi" w:hAnsiTheme="majorBidi" w:cs="Times New Roman"/>
          <w:sz w:val="26"/>
          <w:szCs w:val="26"/>
          <w:rtl/>
        </w:rPr>
        <w:t>"</w:t>
      </w:r>
      <w:r w:rsidRPr="0043604D">
        <w:rPr>
          <w:rFonts w:asciiTheme="majorBidi" w:hAnsiTheme="majorBidi" w:cs="Times New Roman" w:hint="cs"/>
          <w:sz w:val="26"/>
          <w:szCs w:val="26"/>
          <w:rtl/>
        </w:rPr>
        <w:t>ח</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ואהבת</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לרעך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כמוך</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ומכל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מקום</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שנאת</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הלב</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היא</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קשה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מכל</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השנאה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הגלויה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ועליה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תזהיר</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התורה</w:t>
      </w:r>
      <w:r w:rsidRPr="0043604D">
        <w:rPr>
          <w:rFonts w:asciiTheme="majorBidi" w:hAnsiTheme="majorBidi" w:cs="Times New Roman"/>
          <w:sz w:val="26"/>
          <w:szCs w:val="26"/>
          <w:rtl/>
        </w:rPr>
        <w:t xml:space="preserve"> </w:t>
      </w:r>
      <w:r w:rsidRPr="0043604D">
        <w:rPr>
          <w:rFonts w:asciiTheme="majorBidi" w:hAnsiTheme="majorBidi" w:cs="Times New Roman" w:hint="cs"/>
          <w:sz w:val="26"/>
          <w:szCs w:val="26"/>
          <w:rtl/>
        </w:rPr>
        <w:t>ביותר</w:t>
      </w:r>
      <w:r w:rsidRPr="0043604D">
        <w:rPr>
          <w:rFonts w:asciiTheme="majorBidi" w:hAnsiTheme="majorBidi" w:cstheme="majorBidi"/>
          <w:sz w:val="26"/>
          <w:szCs w:val="26"/>
        </w:rPr>
        <w:t xml:space="preserve"> – </w:t>
      </w:r>
      <w:proofErr w:type="spellStart"/>
      <w:r w:rsidRPr="0043604D">
        <w:rPr>
          <w:rFonts w:asciiTheme="majorBidi" w:hAnsiTheme="majorBidi" w:cstheme="majorBidi"/>
          <w:sz w:val="26"/>
          <w:szCs w:val="26"/>
        </w:rPr>
        <w:t>Sefer</w:t>
      </w:r>
      <w:proofErr w:type="spellEnd"/>
      <w:r w:rsidRPr="0043604D">
        <w:rPr>
          <w:rFonts w:asciiTheme="majorBidi" w:hAnsiTheme="majorBidi" w:cstheme="majorBidi"/>
          <w:sz w:val="26"/>
          <w:szCs w:val="26"/>
        </w:rPr>
        <w:t xml:space="preserve"> </w:t>
      </w:r>
      <w:proofErr w:type="spellStart"/>
      <w:r w:rsidRPr="0043604D">
        <w:rPr>
          <w:rFonts w:asciiTheme="majorBidi" w:hAnsiTheme="majorBidi" w:cstheme="majorBidi"/>
          <w:sz w:val="26"/>
          <w:szCs w:val="26"/>
        </w:rPr>
        <w:t>Hachinuch</w:t>
      </w:r>
      <w:proofErr w:type="spellEnd"/>
      <w:r w:rsidRPr="0043604D">
        <w:rPr>
          <w:rFonts w:asciiTheme="majorBidi" w:hAnsiTheme="majorBidi" w:cstheme="majorBidi"/>
          <w:sz w:val="26"/>
          <w:szCs w:val="26"/>
        </w:rPr>
        <w:t xml:space="preserve"> 238</w:t>
      </w:r>
    </w:p>
    <w:p w:rsidR="007F769F" w:rsidRPr="0043604D" w:rsidRDefault="00A70DF4" w:rsidP="00E337E0">
      <w:pPr>
        <w:jc w:val="both"/>
        <w:rPr>
          <w:i/>
          <w:iCs/>
          <w:sz w:val="26"/>
          <w:szCs w:val="26"/>
        </w:rPr>
      </w:pPr>
      <w:r w:rsidRPr="0043604D">
        <w:rPr>
          <w:i/>
          <w:iCs/>
          <w:sz w:val="26"/>
          <w:szCs w:val="26"/>
        </w:rPr>
        <w:t>The prohibition is only if one covers up their hatred, for it is more difficult for the person to guard themselves from you if the hatred is hidden</w:t>
      </w:r>
    </w:p>
    <w:p w:rsidR="00E337E0" w:rsidRPr="0043604D" w:rsidRDefault="00E337E0" w:rsidP="00E337E0">
      <w:pPr>
        <w:pStyle w:val="ListParagraph"/>
        <w:numPr>
          <w:ilvl w:val="0"/>
          <w:numId w:val="1"/>
        </w:numPr>
        <w:jc w:val="both"/>
        <w:rPr>
          <w:sz w:val="26"/>
          <w:szCs w:val="26"/>
        </w:rPr>
      </w:pPr>
      <w:r w:rsidRPr="0043604D">
        <w:rPr>
          <w:sz w:val="26"/>
          <w:szCs w:val="26"/>
        </w:rPr>
        <w:t>Embarrassing Others</w:t>
      </w:r>
    </w:p>
    <w:p w:rsidR="00E337E0" w:rsidRPr="0043604D" w:rsidRDefault="00E337E0" w:rsidP="00E337E0">
      <w:pPr>
        <w:jc w:val="both"/>
        <w:rPr>
          <w:sz w:val="26"/>
          <w:szCs w:val="26"/>
        </w:rPr>
      </w:pPr>
      <w:r w:rsidRPr="0043604D">
        <w:rPr>
          <w:rFonts w:hint="cs"/>
          <w:sz w:val="26"/>
          <w:szCs w:val="26"/>
          <w:rtl/>
        </w:rPr>
        <w:t>תני</w:t>
      </w:r>
      <w:r w:rsidRPr="0043604D">
        <w:rPr>
          <w:sz w:val="26"/>
          <w:szCs w:val="26"/>
          <w:rtl/>
        </w:rPr>
        <w:t xml:space="preserve"> </w:t>
      </w:r>
      <w:r w:rsidRPr="0043604D">
        <w:rPr>
          <w:rFonts w:hint="cs"/>
          <w:sz w:val="26"/>
          <w:szCs w:val="26"/>
          <w:rtl/>
        </w:rPr>
        <w:t>תנא</w:t>
      </w:r>
      <w:r w:rsidRPr="0043604D">
        <w:rPr>
          <w:sz w:val="26"/>
          <w:szCs w:val="26"/>
          <w:rtl/>
        </w:rPr>
        <w:t xml:space="preserve"> </w:t>
      </w:r>
      <w:r w:rsidRPr="0043604D">
        <w:rPr>
          <w:rFonts w:hint="cs"/>
          <w:sz w:val="26"/>
          <w:szCs w:val="26"/>
          <w:rtl/>
        </w:rPr>
        <w:t>קמיה</w:t>
      </w:r>
      <w:r w:rsidRPr="0043604D">
        <w:rPr>
          <w:sz w:val="26"/>
          <w:szCs w:val="26"/>
          <w:rtl/>
        </w:rPr>
        <w:t xml:space="preserve"> </w:t>
      </w:r>
      <w:r w:rsidRPr="0043604D">
        <w:rPr>
          <w:rFonts w:hint="cs"/>
          <w:sz w:val="26"/>
          <w:szCs w:val="26"/>
          <w:rtl/>
        </w:rPr>
        <w:t>דרב</w:t>
      </w:r>
      <w:r w:rsidRPr="0043604D">
        <w:rPr>
          <w:sz w:val="26"/>
          <w:szCs w:val="26"/>
          <w:rtl/>
        </w:rPr>
        <w:t xml:space="preserve"> </w:t>
      </w:r>
      <w:r w:rsidRPr="0043604D">
        <w:rPr>
          <w:rFonts w:hint="cs"/>
          <w:sz w:val="26"/>
          <w:szCs w:val="26"/>
          <w:rtl/>
        </w:rPr>
        <w:t>נחמן</w:t>
      </w:r>
      <w:r w:rsidRPr="0043604D">
        <w:rPr>
          <w:sz w:val="26"/>
          <w:szCs w:val="26"/>
          <w:rtl/>
        </w:rPr>
        <w:t xml:space="preserve"> </w:t>
      </w:r>
      <w:r w:rsidRPr="0043604D">
        <w:rPr>
          <w:rFonts w:hint="cs"/>
          <w:sz w:val="26"/>
          <w:szCs w:val="26"/>
          <w:rtl/>
        </w:rPr>
        <w:t>בר</w:t>
      </w:r>
      <w:r w:rsidRPr="0043604D">
        <w:rPr>
          <w:sz w:val="26"/>
          <w:szCs w:val="26"/>
          <w:rtl/>
        </w:rPr>
        <w:t xml:space="preserve"> </w:t>
      </w:r>
      <w:r w:rsidRPr="0043604D">
        <w:rPr>
          <w:rFonts w:hint="cs"/>
          <w:sz w:val="26"/>
          <w:szCs w:val="26"/>
          <w:rtl/>
        </w:rPr>
        <w:t>יצחק</w:t>
      </w:r>
      <w:r w:rsidRPr="0043604D">
        <w:rPr>
          <w:sz w:val="26"/>
          <w:szCs w:val="26"/>
          <w:rtl/>
        </w:rPr>
        <w:t xml:space="preserve">: </w:t>
      </w:r>
      <w:r w:rsidRPr="0043604D">
        <w:rPr>
          <w:rFonts w:hint="cs"/>
          <w:sz w:val="26"/>
          <w:szCs w:val="26"/>
          <w:rtl/>
        </w:rPr>
        <w:t>כל</w:t>
      </w:r>
      <w:r w:rsidRPr="0043604D">
        <w:rPr>
          <w:sz w:val="26"/>
          <w:szCs w:val="26"/>
          <w:rtl/>
        </w:rPr>
        <w:t xml:space="preserve"> </w:t>
      </w:r>
      <w:r w:rsidRPr="0043604D">
        <w:rPr>
          <w:rFonts w:hint="cs"/>
          <w:sz w:val="26"/>
          <w:szCs w:val="26"/>
          <w:rtl/>
        </w:rPr>
        <w:t>המלבין</w:t>
      </w:r>
      <w:r w:rsidRPr="0043604D">
        <w:rPr>
          <w:sz w:val="26"/>
          <w:szCs w:val="26"/>
          <w:rtl/>
        </w:rPr>
        <w:t xml:space="preserve"> </w:t>
      </w:r>
      <w:r w:rsidRPr="0043604D">
        <w:rPr>
          <w:rFonts w:hint="cs"/>
          <w:sz w:val="26"/>
          <w:szCs w:val="26"/>
          <w:rtl/>
        </w:rPr>
        <w:t>פני</w:t>
      </w:r>
      <w:r w:rsidRPr="0043604D">
        <w:rPr>
          <w:sz w:val="26"/>
          <w:szCs w:val="26"/>
          <w:rtl/>
        </w:rPr>
        <w:t xml:space="preserve"> </w:t>
      </w:r>
      <w:r w:rsidRPr="0043604D">
        <w:rPr>
          <w:rFonts w:hint="cs"/>
          <w:sz w:val="26"/>
          <w:szCs w:val="26"/>
          <w:rtl/>
        </w:rPr>
        <w:t>חבירו</w:t>
      </w:r>
      <w:r w:rsidRPr="0043604D">
        <w:rPr>
          <w:sz w:val="26"/>
          <w:szCs w:val="26"/>
          <w:rtl/>
        </w:rPr>
        <w:t xml:space="preserve"> </w:t>
      </w:r>
      <w:r w:rsidRPr="0043604D">
        <w:rPr>
          <w:rFonts w:hint="cs"/>
          <w:sz w:val="26"/>
          <w:szCs w:val="26"/>
          <w:rtl/>
        </w:rPr>
        <w:t>ברבים</w:t>
      </w:r>
      <w:r w:rsidRPr="0043604D">
        <w:rPr>
          <w:sz w:val="26"/>
          <w:szCs w:val="26"/>
          <w:rtl/>
        </w:rPr>
        <w:t xml:space="preserve"> </w:t>
      </w:r>
      <w:r w:rsidRPr="0043604D">
        <w:rPr>
          <w:rFonts w:hint="cs"/>
          <w:sz w:val="26"/>
          <w:szCs w:val="26"/>
          <w:rtl/>
        </w:rPr>
        <w:t>כאילו</w:t>
      </w:r>
      <w:r w:rsidRPr="0043604D">
        <w:rPr>
          <w:sz w:val="26"/>
          <w:szCs w:val="26"/>
          <w:rtl/>
        </w:rPr>
        <w:t xml:space="preserve"> </w:t>
      </w:r>
      <w:r w:rsidRPr="0043604D">
        <w:rPr>
          <w:rFonts w:hint="cs"/>
          <w:sz w:val="26"/>
          <w:szCs w:val="26"/>
          <w:rtl/>
        </w:rPr>
        <w:t>שופך</w:t>
      </w:r>
      <w:r w:rsidRPr="0043604D">
        <w:rPr>
          <w:sz w:val="26"/>
          <w:szCs w:val="26"/>
          <w:rtl/>
        </w:rPr>
        <w:t xml:space="preserve"> </w:t>
      </w:r>
      <w:r w:rsidRPr="0043604D">
        <w:rPr>
          <w:rFonts w:hint="cs"/>
          <w:sz w:val="26"/>
          <w:szCs w:val="26"/>
          <w:rtl/>
        </w:rPr>
        <w:t>דמים</w:t>
      </w:r>
      <w:r w:rsidRPr="0043604D">
        <w:rPr>
          <w:sz w:val="26"/>
          <w:szCs w:val="26"/>
          <w:rtl/>
        </w:rPr>
        <w:t xml:space="preserve">. - </w:t>
      </w:r>
      <w:r w:rsidRPr="0043604D">
        <w:rPr>
          <w:rFonts w:hint="cs"/>
          <w:sz w:val="26"/>
          <w:szCs w:val="26"/>
          <w:rtl/>
        </w:rPr>
        <w:t>אמר</w:t>
      </w:r>
      <w:r w:rsidRPr="0043604D">
        <w:rPr>
          <w:sz w:val="26"/>
          <w:szCs w:val="26"/>
          <w:rtl/>
        </w:rPr>
        <w:t xml:space="preserve"> </w:t>
      </w:r>
      <w:r w:rsidRPr="0043604D">
        <w:rPr>
          <w:rFonts w:hint="cs"/>
          <w:sz w:val="26"/>
          <w:szCs w:val="26"/>
          <w:rtl/>
        </w:rPr>
        <w:t>ליה</w:t>
      </w:r>
      <w:r w:rsidRPr="0043604D">
        <w:rPr>
          <w:sz w:val="26"/>
          <w:szCs w:val="26"/>
          <w:rtl/>
        </w:rPr>
        <w:t xml:space="preserve">: </w:t>
      </w:r>
      <w:r w:rsidRPr="0043604D">
        <w:rPr>
          <w:rFonts w:hint="cs"/>
          <w:sz w:val="26"/>
          <w:szCs w:val="26"/>
          <w:rtl/>
        </w:rPr>
        <w:t>שפיר</w:t>
      </w:r>
      <w:r w:rsidRPr="0043604D">
        <w:rPr>
          <w:sz w:val="26"/>
          <w:szCs w:val="26"/>
          <w:rtl/>
        </w:rPr>
        <w:t xml:space="preserve"> </w:t>
      </w:r>
      <w:r w:rsidRPr="0043604D">
        <w:rPr>
          <w:rFonts w:hint="cs"/>
          <w:sz w:val="26"/>
          <w:szCs w:val="26"/>
          <w:rtl/>
        </w:rPr>
        <w:t>קא</w:t>
      </w:r>
      <w:r w:rsidRPr="0043604D">
        <w:rPr>
          <w:sz w:val="26"/>
          <w:szCs w:val="26"/>
          <w:rtl/>
        </w:rPr>
        <w:t xml:space="preserve"> </w:t>
      </w:r>
      <w:r w:rsidRPr="0043604D">
        <w:rPr>
          <w:rFonts w:hint="cs"/>
          <w:sz w:val="26"/>
          <w:szCs w:val="26"/>
          <w:rtl/>
        </w:rPr>
        <w:t>אמרת</w:t>
      </w:r>
      <w:r w:rsidRPr="0043604D">
        <w:rPr>
          <w:sz w:val="26"/>
          <w:szCs w:val="26"/>
          <w:rtl/>
        </w:rPr>
        <w:t xml:space="preserve">, </w:t>
      </w:r>
      <w:r w:rsidRPr="0043604D">
        <w:rPr>
          <w:rFonts w:hint="cs"/>
          <w:sz w:val="26"/>
          <w:szCs w:val="26"/>
          <w:rtl/>
        </w:rPr>
        <w:t>דחזינא</w:t>
      </w:r>
      <w:r w:rsidRPr="0043604D">
        <w:rPr>
          <w:sz w:val="26"/>
          <w:szCs w:val="26"/>
          <w:rtl/>
        </w:rPr>
        <w:t xml:space="preserve"> </w:t>
      </w:r>
      <w:r w:rsidRPr="0043604D">
        <w:rPr>
          <w:rFonts w:hint="cs"/>
          <w:sz w:val="26"/>
          <w:szCs w:val="26"/>
          <w:rtl/>
        </w:rPr>
        <w:t>ליה</w:t>
      </w:r>
      <w:r w:rsidRPr="0043604D">
        <w:rPr>
          <w:sz w:val="26"/>
          <w:szCs w:val="26"/>
          <w:rtl/>
        </w:rPr>
        <w:t xml:space="preserve"> </w:t>
      </w:r>
      <w:r w:rsidRPr="0043604D">
        <w:rPr>
          <w:rFonts w:hint="cs"/>
          <w:sz w:val="26"/>
          <w:szCs w:val="26"/>
          <w:rtl/>
        </w:rPr>
        <w:t>דאזיל</w:t>
      </w:r>
      <w:r w:rsidRPr="0043604D">
        <w:rPr>
          <w:sz w:val="26"/>
          <w:szCs w:val="26"/>
          <w:rtl/>
        </w:rPr>
        <w:t xml:space="preserve"> </w:t>
      </w:r>
      <w:r w:rsidRPr="0043604D">
        <w:rPr>
          <w:rFonts w:hint="cs"/>
          <w:sz w:val="26"/>
          <w:szCs w:val="26"/>
          <w:rtl/>
        </w:rPr>
        <w:t>סומקא</w:t>
      </w:r>
      <w:r w:rsidRPr="0043604D">
        <w:rPr>
          <w:sz w:val="26"/>
          <w:szCs w:val="26"/>
          <w:rtl/>
        </w:rPr>
        <w:t xml:space="preserve"> </w:t>
      </w:r>
      <w:r w:rsidRPr="0043604D">
        <w:rPr>
          <w:rFonts w:hint="cs"/>
          <w:sz w:val="26"/>
          <w:szCs w:val="26"/>
          <w:rtl/>
        </w:rPr>
        <w:t>ואתי</w:t>
      </w:r>
      <w:r w:rsidRPr="0043604D">
        <w:rPr>
          <w:sz w:val="26"/>
          <w:szCs w:val="26"/>
          <w:rtl/>
        </w:rPr>
        <w:t xml:space="preserve"> </w:t>
      </w:r>
      <w:r w:rsidRPr="0043604D">
        <w:rPr>
          <w:rFonts w:hint="cs"/>
          <w:sz w:val="26"/>
          <w:szCs w:val="26"/>
          <w:rtl/>
        </w:rPr>
        <w:t>חוורא</w:t>
      </w:r>
      <w:r w:rsidRPr="0043604D">
        <w:rPr>
          <w:sz w:val="26"/>
          <w:szCs w:val="26"/>
        </w:rPr>
        <w:t xml:space="preserve">  </w:t>
      </w:r>
      <w:r w:rsidRPr="0043604D">
        <w:rPr>
          <w:i/>
          <w:iCs/>
          <w:sz w:val="26"/>
          <w:szCs w:val="26"/>
        </w:rPr>
        <w:t xml:space="preserve">A </w:t>
      </w:r>
      <w:proofErr w:type="spellStart"/>
      <w:r w:rsidRPr="0043604D">
        <w:rPr>
          <w:i/>
          <w:iCs/>
          <w:sz w:val="26"/>
          <w:szCs w:val="26"/>
        </w:rPr>
        <w:t>tanna</w:t>
      </w:r>
      <w:proofErr w:type="spellEnd"/>
      <w:r w:rsidRPr="0043604D">
        <w:rPr>
          <w:i/>
          <w:iCs/>
          <w:sz w:val="26"/>
          <w:szCs w:val="26"/>
        </w:rPr>
        <w:t xml:space="preserve"> said before </w:t>
      </w:r>
      <w:proofErr w:type="spellStart"/>
      <w:r w:rsidRPr="0043604D">
        <w:rPr>
          <w:i/>
          <w:iCs/>
          <w:sz w:val="26"/>
          <w:szCs w:val="26"/>
        </w:rPr>
        <w:t>Rav</w:t>
      </w:r>
      <w:proofErr w:type="spellEnd"/>
      <w:r w:rsidRPr="0043604D">
        <w:rPr>
          <w:i/>
          <w:iCs/>
          <w:sz w:val="26"/>
          <w:szCs w:val="26"/>
        </w:rPr>
        <w:t xml:space="preserve"> </w:t>
      </w:r>
      <w:proofErr w:type="spellStart"/>
      <w:r w:rsidRPr="0043604D">
        <w:rPr>
          <w:i/>
          <w:iCs/>
          <w:sz w:val="26"/>
          <w:szCs w:val="26"/>
        </w:rPr>
        <w:t>Nahman</w:t>
      </w:r>
      <w:proofErr w:type="spellEnd"/>
      <w:r w:rsidRPr="0043604D">
        <w:rPr>
          <w:i/>
          <w:iCs/>
          <w:sz w:val="26"/>
          <w:szCs w:val="26"/>
        </w:rPr>
        <w:t xml:space="preserve"> bar Yitzchak: He who publicly shames his neighbour is as though he shed blood. He replied; ‘You say well, because I have seen such shaming, the redness departing and paleness coming</w:t>
      </w:r>
      <w:r w:rsidRPr="0043604D">
        <w:rPr>
          <w:sz w:val="26"/>
          <w:szCs w:val="26"/>
        </w:rPr>
        <w:t xml:space="preserve"> </w:t>
      </w:r>
      <w:proofErr w:type="spellStart"/>
      <w:r w:rsidRPr="0043604D">
        <w:rPr>
          <w:b/>
          <w:bCs/>
          <w:sz w:val="26"/>
          <w:szCs w:val="26"/>
          <w:u w:val="single"/>
        </w:rPr>
        <w:t>Gemara</w:t>
      </w:r>
      <w:proofErr w:type="spellEnd"/>
      <w:r w:rsidRPr="0043604D">
        <w:rPr>
          <w:b/>
          <w:bCs/>
          <w:sz w:val="26"/>
          <w:szCs w:val="26"/>
          <w:u w:val="single"/>
        </w:rPr>
        <w:t xml:space="preserve"> </w:t>
      </w:r>
      <w:proofErr w:type="spellStart"/>
      <w:r w:rsidRPr="0043604D">
        <w:rPr>
          <w:b/>
          <w:bCs/>
          <w:sz w:val="26"/>
          <w:szCs w:val="26"/>
          <w:u w:val="single"/>
        </w:rPr>
        <w:t>Bava</w:t>
      </w:r>
      <w:proofErr w:type="spellEnd"/>
      <w:r w:rsidRPr="0043604D">
        <w:rPr>
          <w:b/>
          <w:bCs/>
          <w:sz w:val="26"/>
          <w:szCs w:val="26"/>
          <w:u w:val="single"/>
        </w:rPr>
        <w:t xml:space="preserve"> </w:t>
      </w:r>
      <w:proofErr w:type="spellStart"/>
      <w:r w:rsidRPr="0043604D">
        <w:rPr>
          <w:b/>
          <w:bCs/>
          <w:sz w:val="26"/>
          <w:szCs w:val="26"/>
          <w:u w:val="single"/>
        </w:rPr>
        <w:t>Metsia</w:t>
      </w:r>
      <w:proofErr w:type="spellEnd"/>
      <w:r w:rsidRPr="0043604D">
        <w:rPr>
          <w:b/>
          <w:bCs/>
          <w:sz w:val="26"/>
          <w:szCs w:val="26"/>
          <w:u w:val="single"/>
        </w:rPr>
        <w:t xml:space="preserve"> 58b</w:t>
      </w:r>
    </w:p>
    <w:p w:rsidR="00E337E0" w:rsidRPr="0043604D" w:rsidRDefault="00E337E0" w:rsidP="00E337E0">
      <w:pPr>
        <w:jc w:val="both"/>
        <w:rPr>
          <w:sz w:val="26"/>
          <w:szCs w:val="26"/>
        </w:rPr>
      </w:pPr>
      <w:r w:rsidRPr="0043604D">
        <w:rPr>
          <w:rFonts w:ascii="Arial" w:hAnsi="Arial"/>
          <w:i/>
          <w:iCs/>
          <w:color w:val="000000"/>
          <w:sz w:val="26"/>
          <w:szCs w:val="26"/>
        </w:rPr>
        <w:t>There are other sins which are less severe than those mentioned. Nevertheless, our Sages said that a person who frequently commits them will not receive a portion in the world to come and [</w:t>
      </w:r>
      <w:proofErr w:type="spellStart"/>
      <w:r w:rsidRPr="0043604D">
        <w:rPr>
          <w:rFonts w:ascii="Arial" w:hAnsi="Arial"/>
          <w:i/>
          <w:iCs/>
          <w:color w:val="000000"/>
          <w:sz w:val="26"/>
          <w:szCs w:val="26"/>
        </w:rPr>
        <w:t>counseled</w:t>
      </w:r>
      <w:proofErr w:type="spellEnd"/>
      <w:r w:rsidRPr="0043604D">
        <w:rPr>
          <w:rFonts w:ascii="Arial" w:hAnsi="Arial"/>
          <w:i/>
          <w:iCs/>
          <w:color w:val="000000"/>
          <w:sz w:val="26"/>
          <w:szCs w:val="26"/>
        </w:rPr>
        <w:t xml:space="preserve">] that these [sins] be avoided and care be taken in regard to them. They are: one who invents a [disparaging] nickname for a colleague; one who calls a colleague by a [disparaging] nickname; one who embarrasses a colleague in public; one who takes pride in his colleague's shame; one who disgraces Torah Sages; one who disgraces his teachers; one who degrades the festivals; and one who profanes sacred </w:t>
      </w:r>
      <w:proofErr w:type="gramStart"/>
      <w:r w:rsidRPr="0043604D">
        <w:rPr>
          <w:rFonts w:ascii="Arial" w:hAnsi="Arial"/>
          <w:i/>
          <w:iCs/>
          <w:color w:val="000000"/>
          <w:sz w:val="26"/>
          <w:szCs w:val="26"/>
        </w:rPr>
        <w:t xml:space="preserve">things </w:t>
      </w:r>
      <w:r w:rsidRPr="0043604D">
        <w:rPr>
          <w:rFonts w:ascii="Arial" w:hAnsi="Arial"/>
          <w:color w:val="000000"/>
          <w:sz w:val="26"/>
          <w:szCs w:val="26"/>
        </w:rPr>
        <w:t xml:space="preserve"> </w:t>
      </w:r>
      <w:proofErr w:type="spellStart"/>
      <w:r w:rsidRPr="0043604D">
        <w:rPr>
          <w:rFonts w:ascii="Arial" w:hAnsi="Arial"/>
          <w:b/>
          <w:bCs/>
          <w:color w:val="000000"/>
          <w:sz w:val="26"/>
          <w:szCs w:val="26"/>
        </w:rPr>
        <w:t>Rambam</w:t>
      </w:r>
      <w:proofErr w:type="spellEnd"/>
      <w:proofErr w:type="gramEnd"/>
      <w:r w:rsidRPr="0043604D">
        <w:rPr>
          <w:rFonts w:ascii="Arial" w:hAnsi="Arial"/>
          <w:b/>
          <w:bCs/>
          <w:color w:val="000000"/>
          <w:sz w:val="26"/>
          <w:szCs w:val="26"/>
        </w:rPr>
        <w:t xml:space="preserve"> </w:t>
      </w:r>
      <w:proofErr w:type="spellStart"/>
      <w:r w:rsidRPr="0043604D">
        <w:rPr>
          <w:rFonts w:ascii="Arial" w:hAnsi="Arial"/>
          <w:b/>
          <w:bCs/>
          <w:color w:val="000000"/>
          <w:sz w:val="26"/>
          <w:szCs w:val="26"/>
        </w:rPr>
        <w:t>hilchos</w:t>
      </w:r>
      <w:proofErr w:type="spellEnd"/>
      <w:r w:rsidRPr="0043604D">
        <w:rPr>
          <w:rFonts w:ascii="Arial" w:hAnsi="Arial"/>
          <w:b/>
          <w:bCs/>
          <w:color w:val="000000"/>
          <w:sz w:val="26"/>
          <w:szCs w:val="26"/>
        </w:rPr>
        <w:t xml:space="preserve"> Teshuva 3:14</w:t>
      </w:r>
    </w:p>
    <w:p w:rsidR="007F769F" w:rsidRPr="0043604D" w:rsidRDefault="007F769F" w:rsidP="00F6230F">
      <w:pPr>
        <w:pStyle w:val="ListParagraph"/>
        <w:numPr>
          <w:ilvl w:val="0"/>
          <w:numId w:val="1"/>
        </w:numPr>
        <w:jc w:val="both"/>
        <w:rPr>
          <w:sz w:val="26"/>
          <w:szCs w:val="26"/>
        </w:rPr>
      </w:pPr>
      <w:proofErr w:type="spellStart"/>
      <w:r w:rsidRPr="0043604D">
        <w:rPr>
          <w:sz w:val="26"/>
          <w:szCs w:val="26"/>
        </w:rPr>
        <w:t>Rambam</w:t>
      </w:r>
      <w:proofErr w:type="spellEnd"/>
      <w:r w:rsidRPr="0043604D">
        <w:rPr>
          <w:sz w:val="26"/>
          <w:szCs w:val="26"/>
        </w:rPr>
        <w:t xml:space="preserve"> </w:t>
      </w:r>
      <w:proofErr w:type="spellStart"/>
      <w:r w:rsidRPr="0043604D">
        <w:rPr>
          <w:sz w:val="26"/>
          <w:szCs w:val="26"/>
        </w:rPr>
        <w:t>hilchos</w:t>
      </w:r>
      <w:proofErr w:type="spellEnd"/>
      <w:r w:rsidRPr="0043604D">
        <w:rPr>
          <w:sz w:val="26"/>
          <w:szCs w:val="26"/>
        </w:rPr>
        <w:t xml:space="preserve"> Teshuva</w:t>
      </w:r>
      <w:r w:rsidR="00F6230F" w:rsidRPr="0043604D">
        <w:rPr>
          <w:sz w:val="26"/>
          <w:szCs w:val="26"/>
        </w:rPr>
        <w:t xml:space="preserve"> 2:5</w:t>
      </w:r>
      <w:r w:rsidRPr="0043604D">
        <w:rPr>
          <w:sz w:val="26"/>
          <w:szCs w:val="26"/>
        </w:rPr>
        <w:t xml:space="preserve"> </w:t>
      </w:r>
      <w:r w:rsidR="00F6230F" w:rsidRPr="0043604D">
        <w:rPr>
          <w:sz w:val="26"/>
          <w:szCs w:val="26"/>
        </w:rPr>
        <w:t>regarding public admission of sin being brazen</w:t>
      </w:r>
    </w:p>
    <w:p w:rsidR="00F6230F" w:rsidRPr="0043604D" w:rsidRDefault="00F6230F" w:rsidP="00F6230F">
      <w:pPr>
        <w:jc w:val="both"/>
        <w:rPr>
          <w:sz w:val="26"/>
          <w:szCs w:val="26"/>
          <w:lang w:bidi="he-IL"/>
        </w:rPr>
      </w:pPr>
    </w:p>
    <w:p w:rsidR="0043604D" w:rsidRPr="0043604D" w:rsidRDefault="0043604D" w:rsidP="0043604D">
      <w:pPr>
        <w:spacing w:after="0" w:line="240" w:lineRule="auto"/>
        <w:ind w:right="354"/>
        <w:rPr>
          <w:rFonts w:ascii="Arial" w:eastAsia="Times New Roman" w:hAnsi="Arial" w:cs="Arial"/>
          <w:color w:val="000000"/>
          <w:sz w:val="26"/>
          <w:szCs w:val="26"/>
          <w:shd w:val="clear" w:color="auto" w:fill="FFFFFF"/>
          <w:lang w:eastAsia="en-GB" w:bidi="he-IL"/>
        </w:rPr>
      </w:pPr>
    </w:p>
    <w:p w:rsidR="0043604D" w:rsidRPr="0043604D" w:rsidRDefault="0043604D" w:rsidP="0043604D">
      <w:pPr>
        <w:spacing w:after="240" w:line="428" w:lineRule="atLeast"/>
        <w:ind w:right="354"/>
        <w:rPr>
          <w:rFonts w:ascii="Arial" w:eastAsia="Times New Roman" w:hAnsi="Arial" w:cs="Arial"/>
          <w:color w:val="000000"/>
          <w:sz w:val="26"/>
          <w:szCs w:val="26"/>
          <w:shd w:val="clear" w:color="auto" w:fill="FFFFFF"/>
          <w:rtl/>
          <w:lang w:eastAsia="en-GB" w:bidi="he-IL"/>
        </w:rPr>
      </w:pPr>
      <w:r w:rsidRPr="0043604D">
        <w:rPr>
          <w:rFonts w:ascii="Arial" w:eastAsia="Times New Roman" w:hAnsi="Arial" w:cs="Arial"/>
          <w:color w:val="000000"/>
          <w:sz w:val="26"/>
          <w:szCs w:val="26"/>
          <w:shd w:val="clear" w:color="auto" w:fill="FFFFFF"/>
          <w:rtl/>
          <w:lang w:eastAsia="en-GB" w:bidi="he-IL"/>
        </w:rPr>
        <w:lastRenderedPageBreak/>
        <w:t>וְשֶׁבַח גָּדוֹל לַשָּׁב שֶׁיִּתְוַדֶּה בָּרַבִּים וְיוֹדִיעַ פְּשָׁעָיו לָהֶם וּמְגַלֶּה עֲבֵרוֹת שֶׁבֵּינוֹ לְבֵין חֲבֵרוֹ לַאֲחֵרִים וְאוֹמֵר לָהֶם אָמְנָם חָטָאתִי לִפְלוֹנִי וְעָשִׂיתִי לוֹ כָּךְ וְכָךְ וַהֲרֵינִי הַיּוֹם שָׁב וּמִתְנַחֵם. וְכָל הַמִּתְגָּאֶה וְאֵינוֹ מוֹדִיעַ אֶלָּא מְכַסֶּה פְּשָׁעָיו אֵין תְּשׁוּבָתוֹ גְּמוּרָה שֶׁנֶּאֱמַר (משלי כח יג) "מְכַסֶּה פְשָׁעָיו לֹא יַצְלִיחַ". בַּמֶּה דְּבָרִים אֲמוּרִים בַּעֲבֵרוֹת שֶׁבֵּין אָדָם לַחֲבֵרוֹ אֲבָל בַּעֲבֵרוֹת שֶׁבֵּין אָדָם לַמָּקוֹם אֵינוֹ צָרִיךְ לְפַרְסֵם עַצְמוֹ וְעַזּוּת פָּנִים הִיא לוֹ אִם גִּלָּם. אֶלָּא שָׁב לִפְנֵי הָאֵל בָּרוּךְ הוּא וּפוֹרֵט חֲטָאָיו לְפָנָיו וּמִתְוַדֶּה עֲלֵיהֶם לִפְנֵי רַבִּים סְתָם. וְטוֹבָה הִיא לוֹ שֶׁלֹּא נִתְגַּלָּה עֲוֹנוֹ שֶׁנֶּאֱמַר (תהילים לב א) "אַשְׁרֵי נְשׂוּי פֶּשַׁע כְּסוּי חֲטָאָה":</w:t>
      </w:r>
    </w:p>
    <w:p w:rsidR="0043604D" w:rsidRPr="0043604D" w:rsidRDefault="0043604D" w:rsidP="00F6230F">
      <w:pPr>
        <w:jc w:val="both"/>
        <w:rPr>
          <w:sz w:val="26"/>
          <w:szCs w:val="26"/>
          <w:lang w:bidi="he-IL"/>
        </w:rPr>
      </w:pPr>
    </w:p>
    <w:p w:rsidR="0043604D" w:rsidRPr="0043604D" w:rsidRDefault="0043604D" w:rsidP="0043604D">
      <w:pPr>
        <w:spacing w:after="240" w:line="383" w:lineRule="atLeast"/>
        <w:ind w:right="354"/>
        <w:rPr>
          <w:rFonts w:ascii="Arial" w:eastAsia="Times New Roman" w:hAnsi="Arial" w:cs="Arial"/>
          <w:color w:val="000000"/>
          <w:sz w:val="26"/>
          <w:szCs w:val="26"/>
          <w:shd w:val="clear" w:color="auto" w:fill="FFFFFF"/>
          <w:lang w:eastAsia="en-GB" w:bidi="he-IL"/>
        </w:rPr>
      </w:pPr>
      <w:r w:rsidRPr="0043604D">
        <w:rPr>
          <w:rFonts w:ascii="Arial" w:eastAsia="Times New Roman" w:hAnsi="Arial" w:cs="Arial"/>
          <w:color w:val="000000"/>
          <w:sz w:val="26"/>
          <w:szCs w:val="26"/>
          <w:shd w:val="clear" w:color="auto" w:fill="FFFFFF"/>
          <w:lang w:eastAsia="en-GB" w:bidi="he-IL"/>
        </w:rPr>
        <w:t>It is very praiseworthy for a person who repents to confess in public and to make his sins known to others, revealing the transgressions he committed against his colleagues.</w:t>
      </w:r>
    </w:p>
    <w:p w:rsidR="0043604D" w:rsidRPr="0043604D" w:rsidRDefault="0043604D" w:rsidP="0043604D">
      <w:pPr>
        <w:spacing w:after="240" w:line="383" w:lineRule="atLeast"/>
        <w:ind w:right="354"/>
        <w:rPr>
          <w:rFonts w:ascii="Arial" w:eastAsia="Times New Roman" w:hAnsi="Arial" w:cs="Arial"/>
          <w:color w:val="000000"/>
          <w:sz w:val="26"/>
          <w:szCs w:val="26"/>
          <w:shd w:val="clear" w:color="auto" w:fill="FFFFFF"/>
          <w:lang w:eastAsia="en-GB" w:bidi="he-IL"/>
        </w:rPr>
      </w:pPr>
      <w:r w:rsidRPr="0043604D">
        <w:rPr>
          <w:rFonts w:ascii="Arial" w:eastAsia="Times New Roman" w:hAnsi="Arial" w:cs="Arial"/>
          <w:color w:val="000000"/>
          <w:sz w:val="26"/>
          <w:szCs w:val="26"/>
          <w:shd w:val="clear" w:color="auto" w:fill="FFFFFF"/>
          <w:lang w:eastAsia="en-GB" w:bidi="he-IL"/>
        </w:rPr>
        <w:t>He should tell them: "Though I sinned against so and so, committing the following misdeeds.... Behold, I repent and express my regret." Anyone who, out of pride, conceals his sins and does not reveal them will not achieve complete repentance as [</w:t>
      </w:r>
      <w:hyperlink r:id="rId5" w:anchor="v13" w:history="1">
        <w:r w:rsidRPr="0043604D">
          <w:rPr>
            <w:rFonts w:ascii="Arial" w:eastAsia="Times New Roman" w:hAnsi="Arial" w:cs="Arial"/>
            <w:color w:val="0000FF"/>
            <w:sz w:val="26"/>
            <w:szCs w:val="26"/>
            <w:u w:val="single"/>
            <w:lang w:eastAsia="en-GB" w:bidi="he-IL"/>
          </w:rPr>
          <w:t>Proverbs 28:13</w:t>
        </w:r>
      </w:hyperlink>
      <w:r w:rsidRPr="0043604D">
        <w:rPr>
          <w:rFonts w:ascii="Arial" w:eastAsia="Times New Roman" w:hAnsi="Arial" w:cs="Arial"/>
          <w:color w:val="000000"/>
          <w:sz w:val="26"/>
          <w:szCs w:val="26"/>
          <w:shd w:val="clear" w:color="auto" w:fill="FFFFFF"/>
          <w:lang w:eastAsia="en-GB" w:bidi="he-IL"/>
        </w:rPr>
        <w:t>] states: "He who conceals his sins will not succeed."</w:t>
      </w:r>
    </w:p>
    <w:p w:rsidR="0043604D" w:rsidRPr="0043604D" w:rsidRDefault="0043604D" w:rsidP="0043604D">
      <w:pPr>
        <w:spacing w:after="240" w:line="383" w:lineRule="atLeast"/>
        <w:ind w:right="354"/>
        <w:rPr>
          <w:rFonts w:ascii="Arial" w:eastAsia="Times New Roman" w:hAnsi="Arial" w:cs="Arial"/>
          <w:color w:val="000000"/>
          <w:sz w:val="26"/>
          <w:szCs w:val="26"/>
          <w:shd w:val="clear" w:color="auto" w:fill="FFFFFF"/>
          <w:rtl/>
          <w:lang w:eastAsia="en-GB" w:bidi="he-IL"/>
        </w:rPr>
      </w:pPr>
      <w:r w:rsidRPr="0043604D">
        <w:rPr>
          <w:rFonts w:ascii="Arial" w:eastAsia="Times New Roman" w:hAnsi="Arial" w:cs="Arial"/>
          <w:color w:val="000000"/>
          <w:sz w:val="26"/>
          <w:szCs w:val="26"/>
          <w:shd w:val="clear" w:color="auto" w:fill="FFFFFF"/>
          <w:lang w:eastAsia="en-GB" w:bidi="he-IL"/>
        </w:rPr>
        <w:t>When does the above apply? In regard to sins between man and man. However, in regard to sins between man and God, it is not necessary to publicize one's [transgressions]. Indeed, revealing them is arrogant. Rather, a person should repent before God, blessed be He, and specifically mention his sins before Him. In public, he should make a general confession. It is to his benefit not to reveal his sins as [</w:t>
      </w:r>
      <w:hyperlink r:id="rId6" w:anchor="v1" w:history="1">
        <w:r w:rsidRPr="0043604D">
          <w:rPr>
            <w:rFonts w:ascii="Arial" w:eastAsia="Times New Roman" w:hAnsi="Arial" w:cs="Arial"/>
            <w:color w:val="0000FF"/>
            <w:sz w:val="26"/>
            <w:szCs w:val="26"/>
            <w:u w:val="single"/>
            <w:lang w:eastAsia="en-GB" w:bidi="he-IL"/>
          </w:rPr>
          <w:t>Psalms 32:1</w:t>
        </w:r>
      </w:hyperlink>
      <w:r w:rsidRPr="0043604D">
        <w:rPr>
          <w:rFonts w:ascii="Arial" w:eastAsia="Times New Roman" w:hAnsi="Arial" w:cs="Arial"/>
          <w:color w:val="000000"/>
          <w:sz w:val="26"/>
          <w:szCs w:val="26"/>
          <w:shd w:val="clear" w:color="auto" w:fill="FFFFFF"/>
          <w:lang w:eastAsia="en-GB" w:bidi="he-IL"/>
        </w:rPr>
        <w:t>] states: "Happy is he whose transgression is forgiven, whose sin is covered."</w:t>
      </w:r>
    </w:p>
    <w:p w:rsidR="0043604D" w:rsidRPr="0043604D" w:rsidRDefault="0043604D" w:rsidP="00F6230F">
      <w:pPr>
        <w:jc w:val="both"/>
        <w:rPr>
          <w:sz w:val="26"/>
          <w:szCs w:val="26"/>
          <w:lang w:bidi="he-IL"/>
        </w:rPr>
      </w:pPr>
      <w:bookmarkStart w:id="0" w:name="_GoBack"/>
      <w:bookmarkEnd w:id="0"/>
    </w:p>
    <w:sectPr w:rsidR="0043604D" w:rsidRPr="004360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D6CED"/>
    <w:multiLevelType w:val="hybridMultilevel"/>
    <w:tmpl w:val="A5BE17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AF7F62"/>
    <w:multiLevelType w:val="hybridMultilevel"/>
    <w:tmpl w:val="4FB2DC8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855AEC"/>
    <w:multiLevelType w:val="hybridMultilevel"/>
    <w:tmpl w:val="F1D641E8"/>
    <w:lvl w:ilvl="0" w:tplc="7BD050E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8072FE"/>
    <w:multiLevelType w:val="hybridMultilevel"/>
    <w:tmpl w:val="3F32EE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367982"/>
    <w:multiLevelType w:val="hybridMultilevel"/>
    <w:tmpl w:val="F4E0EFBA"/>
    <w:lvl w:ilvl="0" w:tplc="3EF23B5E">
      <w:start w:val="1"/>
      <w:numFmt w:val="upperLetter"/>
      <w:lvlText w:val="%1)"/>
      <w:lvlJc w:val="left"/>
      <w:pPr>
        <w:ind w:left="720" w:hanging="360"/>
      </w:pPr>
      <w:rPr>
        <w:b/>
        <w:bCs/>
        <w:sz w:val="20"/>
        <w:szCs w:val="2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4AA"/>
    <w:rsid w:val="002075EF"/>
    <w:rsid w:val="0043604D"/>
    <w:rsid w:val="00506FB9"/>
    <w:rsid w:val="00617964"/>
    <w:rsid w:val="007F769F"/>
    <w:rsid w:val="00971273"/>
    <w:rsid w:val="00A70DF4"/>
    <w:rsid w:val="00B96832"/>
    <w:rsid w:val="00D1386D"/>
    <w:rsid w:val="00E337E0"/>
    <w:rsid w:val="00F3357A"/>
    <w:rsid w:val="00F544AA"/>
    <w:rsid w:val="00F6230F"/>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3E5B3"/>
  <w15:chartTrackingRefBased/>
  <w15:docId w15:val="{5BC99B66-9FB5-440B-88DE-21C9446E5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69F"/>
    <w:pPr>
      <w:ind w:left="720"/>
      <w:contextualSpacing/>
    </w:pPr>
  </w:style>
  <w:style w:type="character" w:customStyle="1" w:styleId="gmail-he">
    <w:name w:val="gmail-he"/>
    <w:basedOn w:val="DefaultParagraphFont"/>
    <w:rsid w:val="007F769F"/>
  </w:style>
  <w:style w:type="character" w:customStyle="1" w:styleId="en">
    <w:name w:val="en"/>
    <w:basedOn w:val="DefaultParagraphFont"/>
    <w:rsid w:val="007F769F"/>
  </w:style>
  <w:style w:type="character" w:styleId="Hyperlink">
    <w:name w:val="Hyperlink"/>
    <w:basedOn w:val="DefaultParagraphFont"/>
    <w:uiPriority w:val="99"/>
    <w:semiHidden/>
    <w:unhideWhenUsed/>
    <w:rsid w:val="007F769F"/>
    <w:rPr>
      <w:color w:val="0000FF"/>
      <w:u w:val="single"/>
    </w:rPr>
  </w:style>
  <w:style w:type="paragraph" w:styleId="NormalWeb">
    <w:name w:val="Normal (Web)"/>
    <w:basedOn w:val="Normal"/>
    <w:uiPriority w:val="99"/>
    <w:semiHidden/>
    <w:unhideWhenUsed/>
    <w:rsid w:val="0043604D"/>
    <w:pPr>
      <w:spacing w:before="100" w:beforeAutospacing="1" w:after="100" w:afterAutospacing="1" w:line="240" w:lineRule="auto"/>
    </w:pPr>
    <w:rPr>
      <w:rFonts w:ascii="Times New Roman" w:eastAsia="Times New Roman" w:hAnsi="Times New Roman" w:cs="Times New Roman"/>
      <w:sz w:val="24"/>
      <w:szCs w:val="24"/>
      <w:lang w:eastAsia="en-GB"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39445">
      <w:bodyDiv w:val="1"/>
      <w:marLeft w:val="0"/>
      <w:marRight w:val="0"/>
      <w:marTop w:val="0"/>
      <w:marBottom w:val="0"/>
      <w:divBdr>
        <w:top w:val="none" w:sz="0" w:space="0" w:color="auto"/>
        <w:left w:val="none" w:sz="0" w:space="0" w:color="auto"/>
        <w:bottom w:val="none" w:sz="0" w:space="0" w:color="auto"/>
        <w:right w:val="none" w:sz="0" w:space="0" w:color="auto"/>
      </w:divBdr>
    </w:div>
    <w:div w:id="394357066">
      <w:bodyDiv w:val="1"/>
      <w:marLeft w:val="0"/>
      <w:marRight w:val="0"/>
      <w:marTop w:val="0"/>
      <w:marBottom w:val="0"/>
      <w:divBdr>
        <w:top w:val="none" w:sz="0" w:space="0" w:color="auto"/>
        <w:left w:val="none" w:sz="0" w:space="0" w:color="auto"/>
        <w:bottom w:val="none" w:sz="0" w:space="0" w:color="auto"/>
        <w:right w:val="none" w:sz="0" w:space="0" w:color="auto"/>
      </w:divBdr>
    </w:div>
    <w:div w:id="134100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abad.org/16253" TargetMode="External"/><Relationship Id="rId5" Type="http://schemas.openxmlformats.org/officeDocument/2006/relationships/hyperlink" Target="https://www.chabad.org/1639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1033</Words>
  <Characters>5892</Characters>
  <Application>Microsoft Office Word</Application>
  <DocSecurity>0</DocSecurity>
  <Lines>49</Lines>
  <Paragraphs>13</Paragraphs>
  <ScaleCrop>false</ScaleCrop>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dfine</dc:creator>
  <cp:keywords/>
  <dc:description/>
  <cp:lastModifiedBy>dfine</cp:lastModifiedBy>
  <cp:revision>15</cp:revision>
  <dcterms:created xsi:type="dcterms:W3CDTF">2021-12-18T19:00:00Z</dcterms:created>
  <dcterms:modified xsi:type="dcterms:W3CDTF">2021-12-18T19:14:00Z</dcterms:modified>
</cp:coreProperties>
</file>